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9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982"/>
      </w:tblGrid>
      <w:tr w:rsidR="002C364C" w14:paraId="780A2973" w14:textId="77777777" w:rsidTr="008D2B75">
        <w:trPr>
          <w:trHeight w:val="1344"/>
        </w:trPr>
        <w:tc>
          <w:tcPr>
            <w:tcW w:w="5490" w:type="dxa"/>
          </w:tcPr>
          <w:p w14:paraId="648D601E" w14:textId="77777777" w:rsidR="002C364C" w:rsidRDefault="002C364C">
            <w:pPr>
              <w:spacing w:line="200" w:lineRule="exact"/>
              <w:rPr>
                <w:rFonts w:ascii="Times New Roman" w:eastAsia="Times New Roman" w:hAnsi="Times New Roman"/>
                <w:sz w:val="24"/>
              </w:rPr>
            </w:pPr>
            <w:r w:rsidRPr="009D4865">
              <w:rPr>
                <w:noProof/>
                <w:sz w:val="16"/>
                <w:szCs w:val="16"/>
              </w:rPr>
              <w:drawing>
                <wp:anchor distT="0" distB="0" distL="114300" distR="114300" simplePos="0" relativeHeight="251657728" behindDoc="0" locked="0" layoutInCell="1" allowOverlap="1" wp14:anchorId="35CFD30E" wp14:editId="00E087F2">
                  <wp:simplePos x="0" y="0"/>
                  <wp:positionH relativeFrom="column">
                    <wp:posOffset>-635</wp:posOffset>
                  </wp:positionH>
                  <wp:positionV relativeFrom="paragraph">
                    <wp:posOffset>1905</wp:posOffset>
                  </wp:positionV>
                  <wp:extent cx="3048000" cy="842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842010"/>
                          </a:xfrm>
                          <a:prstGeom prst="rect">
                            <a:avLst/>
                          </a:prstGeom>
                          <a:noFill/>
                          <a:ln>
                            <a:noFill/>
                          </a:ln>
                        </pic:spPr>
                      </pic:pic>
                    </a:graphicData>
                  </a:graphic>
                </wp:anchor>
              </w:drawing>
            </w:r>
          </w:p>
        </w:tc>
        <w:tc>
          <w:tcPr>
            <w:tcW w:w="3982" w:type="dxa"/>
          </w:tcPr>
          <w:p w14:paraId="1EAD43AE" w14:textId="77777777" w:rsidR="002C364C" w:rsidRDefault="00D9149F">
            <w:pPr>
              <w:spacing w:line="200" w:lineRule="exact"/>
              <w:rPr>
                <w:rFonts w:ascii="Times New Roman" w:eastAsia="Times New Roman" w:hAnsi="Times New Roman"/>
                <w:sz w:val="24"/>
              </w:rPr>
            </w:pPr>
            <w:r>
              <w:rPr>
                <w:noProof/>
              </w:rPr>
              <w:drawing>
                <wp:anchor distT="0" distB="0" distL="114300" distR="114300" simplePos="0" relativeHeight="251660288" behindDoc="0" locked="0" layoutInCell="1" allowOverlap="1" wp14:anchorId="40CC09CF" wp14:editId="6EA11B32">
                  <wp:simplePos x="0" y="0"/>
                  <wp:positionH relativeFrom="column">
                    <wp:posOffset>3175</wp:posOffset>
                  </wp:positionH>
                  <wp:positionV relativeFrom="paragraph">
                    <wp:posOffset>-770255</wp:posOffset>
                  </wp:positionV>
                  <wp:extent cx="2386330" cy="871855"/>
                  <wp:effectExtent l="0" t="0" r="0" b="0"/>
                  <wp:wrapSquare wrapText="bothSides"/>
                  <wp:docPr id="2" name="Picture 2" descr="https://www.upatras.gr/sites/www.upatras.gr/files/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atras.gr/sites/www.upatras.gr/files/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330" cy="871855"/>
                          </a:xfrm>
                          <a:prstGeom prst="rect">
                            <a:avLst/>
                          </a:prstGeom>
                          <a:noFill/>
                        </pic:spPr>
                      </pic:pic>
                    </a:graphicData>
                  </a:graphic>
                </wp:anchor>
              </w:drawing>
            </w:r>
          </w:p>
        </w:tc>
      </w:tr>
    </w:tbl>
    <w:p w14:paraId="38E5064E" w14:textId="77777777" w:rsidR="00861B29" w:rsidRDefault="00861B29">
      <w:pPr>
        <w:spacing w:line="200" w:lineRule="exact"/>
        <w:rPr>
          <w:rFonts w:ascii="Times New Roman" w:eastAsia="Times New Roman" w:hAnsi="Times New Roman"/>
          <w:sz w:val="24"/>
        </w:rPr>
      </w:pPr>
    </w:p>
    <w:p w14:paraId="452FBCF8" w14:textId="77777777" w:rsidR="003E62F1" w:rsidRDefault="003E62F1">
      <w:pPr>
        <w:spacing w:line="200" w:lineRule="exact"/>
        <w:rPr>
          <w:rFonts w:ascii="Times New Roman" w:eastAsia="Times New Roman" w:hAnsi="Times New Roman"/>
          <w:sz w:val="24"/>
        </w:rPr>
      </w:pPr>
    </w:p>
    <w:p w14:paraId="53715FBE" w14:textId="77777777" w:rsidR="0048389F" w:rsidRPr="00C05B43" w:rsidRDefault="005F4379" w:rsidP="008D2B75">
      <w:pPr>
        <w:spacing w:line="0" w:lineRule="atLeast"/>
        <w:ind w:left="7110"/>
        <w:rPr>
          <w:rFonts w:asciiTheme="minorHAnsi" w:hAnsiTheme="minorHAnsi" w:cstheme="minorHAnsi"/>
          <w:b/>
          <w:sz w:val="24"/>
          <w:szCs w:val="24"/>
        </w:rPr>
      </w:pPr>
      <w:r w:rsidRPr="008C52EA">
        <w:rPr>
          <w:rFonts w:asciiTheme="minorHAnsi" w:hAnsiTheme="minorHAnsi" w:cstheme="minorHAnsi"/>
          <w:b/>
          <w:sz w:val="24"/>
          <w:szCs w:val="24"/>
        </w:rPr>
        <w:t xml:space="preserve">Αθήνα, </w:t>
      </w:r>
      <w:r w:rsidR="00D36891">
        <w:rPr>
          <w:rFonts w:asciiTheme="minorHAnsi" w:hAnsiTheme="minorHAnsi" w:cstheme="minorHAnsi"/>
          <w:b/>
          <w:sz w:val="24"/>
          <w:szCs w:val="24"/>
        </w:rPr>
        <w:t>9</w:t>
      </w:r>
      <w:r w:rsidRPr="00C12F9F">
        <w:rPr>
          <w:rFonts w:asciiTheme="minorHAnsi" w:hAnsiTheme="minorHAnsi" w:cstheme="minorHAnsi"/>
          <w:b/>
          <w:sz w:val="24"/>
          <w:szCs w:val="24"/>
        </w:rPr>
        <w:t>-</w:t>
      </w:r>
      <w:r w:rsidR="003D7558" w:rsidRPr="00C05B43">
        <w:rPr>
          <w:rFonts w:asciiTheme="minorHAnsi" w:hAnsiTheme="minorHAnsi" w:cstheme="minorHAnsi"/>
          <w:b/>
          <w:sz w:val="24"/>
          <w:szCs w:val="24"/>
        </w:rPr>
        <w:t>6</w:t>
      </w:r>
      <w:r w:rsidRPr="00C12F9F">
        <w:rPr>
          <w:rFonts w:asciiTheme="minorHAnsi" w:hAnsiTheme="minorHAnsi" w:cstheme="minorHAnsi"/>
          <w:b/>
          <w:sz w:val="24"/>
          <w:szCs w:val="24"/>
        </w:rPr>
        <w:t>-20</w:t>
      </w:r>
      <w:r w:rsidR="003D7558" w:rsidRPr="00C05B43">
        <w:rPr>
          <w:rFonts w:asciiTheme="minorHAnsi" w:hAnsiTheme="minorHAnsi" w:cstheme="minorHAnsi"/>
          <w:b/>
          <w:sz w:val="24"/>
          <w:szCs w:val="24"/>
        </w:rPr>
        <w:t>20</w:t>
      </w:r>
    </w:p>
    <w:p w14:paraId="3F72DA35" w14:textId="77777777" w:rsidR="0048389F" w:rsidRPr="008C52EA" w:rsidRDefault="0048389F">
      <w:pPr>
        <w:spacing w:line="283" w:lineRule="exact"/>
        <w:rPr>
          <w:rFonts w:asciiTheme="minorHAnsi" w:eastAsia="Times New Roman" w:hAnsiTheme="minorHAnsi" w:cstheme="minorHAnsi"/>
          <w:sz w:val="24"/>
          <w:szCs w:val="24"/>
        </w:rPr>
      </w:pPr>
    </w:p>
    <w:p w14:paraId="342A0975" w14:textId="77777777" w:rsidR="003E62F1" w:rsidRDefault="003E62F1" w:rsidP="008D2B75">
      <w:pPr>
        <w:spacing w:line="0" w:lineRule="atLeast"/>
        <w:jc w:val="center"/>
        <w:rPr>
          <w:rFonts w:asciiTheme="minorHAnsi" w:eastAsia="Times New Roman" w:hAnsiTheme="minorHAnsi" w:cstheme="minorHAnsi"/>
          <w:b/>
          <w:sz w:val="24"/>
          <w:szCs w:val="24"/>
        </w:rPr>
      </w:pPr>
    </w:p>
    <w:p w14:paraId="4BB99E0D" w14:textId="77777777" w:rsidR="0048389F" w:rsidRPr="008C52EA" w:rsidRDefault="005F4379" w:rsidP="00C15697">
      <w:pPr>
        <w:spacing w:line="0" w:lineRule="atLeast"/>
        <w:ind w:right="1100"/>
        <w:jc w:val="center"/>
        <w:rPr>
          <w:rFonts w:asciiTheme="minorHAnsi" w:eastAsia="Times New Roman" w:hAnsiTheme="minorHAnsi" w:cstheme="minorHAnsi"/>
          <w:b/>
          <w:sz w:val="24"/>
          <w:szCs w:val="24"/>
        </w:rPr>
      </w:pPr>
      <w:r w:rsidRPr="008C52EA">
        <w:rPr>
          <w:rFonts w:asciiTheme="minorHAnsi" w:eastAsia="Times New Roman" w:hAnsiTheme="minorHAnsi" w:cstheme="minorHAnsi"/>
          <w:b/>
          <w:sz w:val="24"/>
          <w:szCs w:val="24"/>
        </w:rPr>
        <w:t>ΠΡΟΚΗΡΥΞΗΔΙΙΔΡΥΜΑΤΙΚΟΥ ΠΡΟΓΡΑΜΜΑΤΟΣΜΕΤΑΠΤΥΧΙΑΚΩΝ ΣΠΟΥΔΩΝ</w:t>
      </w:r>
    </w:p>
    <w:p w14:paraId="2AF13CAE" w14:textId="77777777" w:rsidR="0048389F" w:rsidRPr="008C52EA" w:rsidRDefault="0048389F" w:rsidP="00C15697">
      <w:pPr>
        <w:spacing w:line="281" w:lineRule="exact"/>
        <w:ind w:right="1100"/>
        <w:jc w:val="center"/>
        <w:rPr>
          <w:rFonts w:asciiTheme="minorHAnsi" w:eastAsia="Times New Roman" w:hAnsiTheme="minorHAnsi" w:cstheme="minorHAnsi"/>
          <w:sz w:val="24"/>
          <w:szCs w:val="24"/>
        </w:rPr>
      </w:pPr>
    </w:p>
    <w:p w14:paraId="03B19E88" w14:textId="77777777" w:rsidR="00183F7E" w:rsidRPr="00996043" w:rsidRDefault="005F4379" w:rsidP="00C15697">
      <w:pPr>
        <w:spacing w:after="120"/>
        <w:ind w:right="1100"/>
        <w:jc w:val="center"/>
        <w:rPr>
          <w:rFonts w:asciiTheme="minorHAnsi" w:hAnsiTheme="minorHAnsi" w:cstheme="minorHAnsi"/>
          <w:b/>
          <w:sz w:val="28"/>
          <w:szCs w:val="28"/>
        </w:rPr>
      </w:pPr>
      <w:r w:rsidRPr="00996043">
        <w:rPr>
          <w:rFonts w:asciiTheme="minorHAnsi" w:eastAsia="Times New Roman" w:hAnsiTheme="minorHAnsi" w:cstheme="minorHAnsi"/>
          <w:b/>
          <w:sz w:val="28"/>
          <w:szCs w:val="28"/>
        </w:rPr>
        <w:t>«</w:t>
      </w:r>
      <w:r w:rsidR="00183F7E" w:rsidRPr="00996043">
        <w:rPr>
          <w:rFonts w:asciiTheme="minorHAnsi" w:hAnsiTheme="minorHAnsi" w:cstheme="minorHAnsi"/>
          <w:b/>
          <w:sz w:val="28"/>
          <w:szCs w:val="28"/>
        </w:rPr>
        <w:t>ΔΙΑΣΤΗΜΙΚΕΣ ΤΕΧΝΟΛΟΓΙΕΣ, ΕΦΑΡΜΟΓΕΣ και ΥΠΗΡΕΣΙΕΣ»</w:t>
      </w:r>
    </w:p>
    <w:p w14:paraId="501B672D" w14:textId="77777777" w:rsidR="00183F7E" w:rsidRPr="00C15697" w:rsidRDefault="00183F7E" w:rsidP="00C15697">
      <w:pPr>
        <w:spacing w:after="120"/>
        <w:ind w:right="1100"/>
        <w:jc w:val="center"/>
        <w:rPr>
          <w:rFonts w:asciiTheme="minorHAnsi" w:hAnsiTheme="minorHAnsi" w:cstheme="minorHAnsi"/>
          <w:sz w:val="24"/>
          <w:szCs w:val="24"/>
          <w:lang w:val="en-US"/>
        </w:rPr>
      </w:pPr>
      <w:r w:rsidRPr="00C15697">
        <w:rPr>
          <w:rFonts w:asciiTheme="minorHAnsi" w:eastAsia="Times New Roman" w:hAnsiTheme="minorHAnsi" w:cstheme="minorHAnsi"/>
          <w:b/>
          <w:kern w:val="24"/>
          <w:sz w:val="24"/>
          <w:szCs w:val="24"/>
          <w:lang w:val="en-US"/>
        </w:rPr>
        <w:t xml:space="preserve">(Space Technologies, Applications and </w:t>
      </w:r>
      <w:proofErr w:type="spellStart"/>
      <w:r w:rsidRPr="00C15697">
        <w:rPr>
          <w:rFonts w:asciiTheme="minorHAnsi" w:eastAsia="Times New Roman" w:hAnsiTheme="minorHAnsi" w:cstheme="minorHAnsi"/>
          <w:b/>
          <w:kern w:val="24"/>
          <w:sz w:val="24"/>
          <w:szCs w:val="24"/>
          <w:lang w:val="en-US"/>
        </w:rPr>
        <w:t>seRvices</w:t>
      </w:r>
      <w:proofErr w:type="spellEnd"/>
      <w:r w:rsidRPr="00C15697">
        <w:rPr>
          <w:rFonts w:asciiTheme="minorHAnsi" w:eastAsia="Times New Roman" w:hAnsiTheme="minorHAnsi" w:cstheme="minorHAnsi"/>
          <w:b/>
          <w:kern w:val="24"/>
          <w:sz w:val="24"/>
          <w:szCs w:val="24"/>
          <w:lang w:val="en-US"/>
        </w:rPr>
        <w:t xml:space="preserve"> - STAR)</w:t>
      </w:r>
    </w:p>
    <w:p w14:paraId="465203C9" w14:textId="77777777" w:rsidR="0048389F" w:rsidRPr="008C52EA" w:rsidRDefault="0048389F" w:rsidP="00C15697">
      <w:pPr>
        <w:spacing w:line="286" w:lineRule="exact"/>
        <w:ind w:right="1100"/>
        <w:jc w:val="center"/>
        <w:rPr>
          <w:rFonts w:asciiTheme="minorHAnsi" w:eastAsia="Times New Roman" w:hAnsiTheme="minorHAnsi" w:cstheme="minorHAnsi"/>
          <w:sz w:val="24"/>
          <w:szCs w:val="24"/>
          <w:lang w:val="en-US"/>
        </w:rPr>
      </w:pPr>
    </w:p>
    <w:p w14:paraId="53681913" w14:textId="77777777" w:rsidR="008D2B75" w:rsidRPr="008D2B75" w:rsidRDefault="005F4379" w:rsidP="00996043">
      <w:pPr>
        <w:pStyle w:val="Style2"/>
        <w:widowControl/>
        <w:spacing w:after="120" w:line="240" w:lineRule="auto"/>
        <w:ind w:left="-11" w:right="830"/>
        <w:rPr>
          <w:rFonts w:asciiTheme="minorHAnsi" w:hAnsiTheme="minorHAnsi" w:cstheme="minorHAnsi"/>
        </w:rPr>
      </w:pPr>
      <w:r w:rsidRPr="008C52EA">
        <w:rPr>
          <w:rFonts w:asciiTheme="minorHAnsi" w:hAnsiTheme="minorHAnsi" w:cstheme="minorHAnsi"/>
        </w:rPr>
        <w:t xml:space="preserve">Το Τμήμα </w:t>
      </w:r>
      <w:bookmarkStart w:id="0" w:name="_Hlk13764335"/>
      <w:r w:rsidRPr="008C52EA">
        <w:rPr>
          <w:rFonts w:asciiTheme="minorHAnsi" w:hAnsiTheme="minorHAnsi" w:cstheme="minorHAnsi"/>
        </w:rPr>
        <w:t>Πληρ</w:t>
      </w:r>
      <w:r w:rsidR="00183F7E" w:rsidRPr="008C52EA">
        <w:rPr>
          <w:rFonts w:asciiTheme="minorHAnsi" w:hAnsiTheme="minorHAnsi" w:cstheme="minorHAnsi"/>
        </w:rPr>
        <w:t>οφορικής και Τηλεπικοινωνιών του Εθνικού και Καποδιστριακού</w:t>
      </w:r>
      <w:r w:rsidRPr="008C52EA">
        <w:rPr>
          <w:rFonts w:asciiTheme="minorHAnsi" w:hAnsiTheme="minorHAnsi" w:cstheme="minorHAnsi"/>
        </w:rPr>
        <w:t xml:space="preserve"> Πανεπιστημίου </w:t>
      </w:r>
      <w:bookmarkEnd w:id="0"/>
      <w:r w:rsidRPr="008C52EA">
        <w:rPr>
          <w:rFonts w:asciiTheme="minorHAnsi" w:hAnsiTheme="minorHAnsi" w:cstheme="minorHAnsi"/>
        </w:rPr>
        <w:t xml:space="preserve">Αθηνών δέχεται αιτήσεις </w:t>
      </w:r>
      <w:r w:rsidR="008D2B75">
        <w:rPr>
          <w:rFonts w:asciiTheme="minorHAnsi" w:hAnsiTheme="minorHAnsi" w:cstheme="minorHAnsi"/>
        </w:rPr>
        <w:t xml:space="preserve">για σπουδές </w:t>
      </w:r>
      <w:r w:rsidR="008D2B75" w:rsidRPr="008D2B75">
        <w:rPr>
          <w:rFonts w:asciiTheme="minorHAnsi" w:hAnsiTheme="minorHAnsi" w:cstheme="minorHAnsi"/>
        </w:rPr>
        <w:t xml:space="preserve">στο εγκεκριμένο σύμφωνα με τον Ν. 4485/17 </w:t>
      </w:r>
      <w:proofErr w:type="spellStart"/>
      <w:r w:rsidRPr="008C52EA">
        <w:rPr>
          <w:rFonts w:asciiTheme="minorHAnsi" w:hAnsiTheme="minorHAnsi" w:cstheme="minorHAnsi"/>
        </w:rPr>
        <w:t>Διιδρυματικό</w:t>
      </w:r>
      <w:proofErr w:type="spellEnd"/>
      <w:r w:rsidRPr="008C52EA">
        <w:rPr>
          <w:rFonts w:asciiTheme="minorHAnsi" w:hAnsiTheme="minorHAnsi" w:cstheme="minorHAnsi"/>
        </w:rPr>
        <w:t xml:space="preserve"> Πρόγραμμα Μεταπτυχιακών Σπουδών (ΔΠΜΣ</w:t>
      </w:r>
      <w:r w:rsidR="00183F7E" w:rsidRPr="008C52EA">
        <w:rPr>
          <w:rFonts w:asciiTheme="minorHAnsi" w:hAnsiTheme="minorHAnsi" w:cstheme="minorHAnsi"/>
        </w:rPr>
        <w:t xml:space="preserve">) </w:t>
      </w:r>
      <w:r w:rsidR="008D2B75" w:rsidRPr="008D2B75">
        <w:rPr>
          <w:rFonts w:asciiTheme="minorHAnsi" w:hAnsiTheme="minorHAnsi" w:cstheme="minorHAnsi"/>
        </w:rPr>
        <w:t>«ΔΙΑΣΤΗΜΙΚΕΣ ΤΕΧΝΟΛΟΓΙΕΣ, ΕΦΑΡΜΟΓΕΣ και ΥΠΗΡΕΣΙΕΣ» (</w:t>
      </w:r>
      <w:proofErr w:type="spellStart"/>
      <w:r w:rsidR="008D2B75" w:rsidRPr="008D2B75">
        <w:rPr>
          <w:rFonts w:asciiTheme="minorHAnsi" w:hAnsiTheme="minorHAnsi" w:cstheme="minorHAnsi"/>
        </w:rPr>
        <w:t>Space</w:t>
      </w:r>
      <w:proofErr w:type="spellEnd"/>
      <w:r w:rsidR="008D2B75" w:rsidRPr="008D2B75">
        <w:rPr>
          <w:rFonts w:asciiTheme="minorHAnsi" w:hAnsiTheme="minorHAnsi" w:cstheme="minorHAnsi"/>
        </w:rPr>
        <w:t xml:space="preserve"> Technologies, </w:t>
      </w:r>
      <w:proofErr w:type="spellStart"/>
      <w:r w:rsidR="008D2B75" w:rsidRPr="008D2B75">
        <w:rPr>
          <w:rFonts w:asciiTheme="minorHAnsi" w:hAnsiTheme="minorHAnsi" w:cstheme="minorHAnsi"/>
        </w:rPr>
        <w:t>Applications</w:t>
      </w:r>
      <w:proofErr w:type="spellEnd"/>
      <w:r w:rsidR="008D2B75" w:rsidRPr="008D2B75">
        <w:rPr>
          <w:rFonts w:asciiTheme="minorHAnsi" w:hAnsiTheme="minorHAnsi" w:cstheme="minorHAnsi"/>
        </w:rPr>
        <w:t xml:space="preserve"> and </w:t>
      </w:r>
      <w:proofErr w:type="spellStart"/>
      <w:r w:rsidR="008D2B75" w:rsidRPr="008D2B75">
        <w:rPr>
          <w:rFonts w:asciiTheme="minorHAnsi" w:hAnsiTheme="minorHAnsi" w:cstheme="minorHAnsi"/>
        </w:rPr>
        <w:t>seRvices</w:t>
      </w:r>
      <w:proofErr w:type="spellEnd"/>
      <w:r w:rsidR="008D2B75" w:rsidRPr="008D2B75">
        <w:rPr>
          <w:rFonts w:asciiTheme="minorHAnsi" w:hAnsiTheme="minorHAnsi" w:cstheme="minorHAnsi"/>
        </w:rPr>
        <w:t xml:space="preserve"> - STAR) στις εξής ειδικεύσεις:</w:t>
      </w:r>
    </w:p>
    <w:p w14:paraId="5B96CCAF" w14:textId="77777777" w:rsidR="008D2B75" w:rsidRPr="008D2B75" w:rsidRDefault="008D2B75" w:rsidP="008D2B75">
      <w:pPr>
        <w:pStyle w:val="Style2"/>
        <w:widowControl/>
        <w:numPr>
          <w:ilvl w:val="0"/>
          <w:numId w:val="7"/>
        </w:numPr>
        <w:spacing w:after="120" w:line="240" w:lineRule="auto"/>
        <w:ind w:left="360"/>
        <w:rPr>
          <w:rFonts w:asciiTheme="minorHAnsi" w:hAnsiTheme="minorHAnsi" w:cstheme="minorHAnsi"/>
        </w:rPr>
      </w:pPr>
      <w:r w:rsidRPr="008D2B75">
        <w:rPr>
          <w:rFonts w:asciiTheme="minorHAnsi" w:hAnsiTheme="minorHAnsi" w:cstheme="minorHAnsi"/>
        </w:rPr>
        <w:t xml:space="preserve">Διαστημική Τεχνολογία – </w:t>
      </w:r>
      <w:proofErr w:type="spellStart"/>
      <w:r w:rsidRPr="008D2B75">
        <w:rPr>
          <w:rFonts w:asciiTheme="minorHAnsi" w:hAnsiTheme="minorHAnsi" w:cstheme="minorHAnsi"/>
        </w:rPr>
        <w:t>SpaceUpstream</w:t>
      </w:r>
      <w:proofErr w:type="spellEnd"/>
    </w:p>
    <w:p w14:paraId="43374D29" w14:textId="77777777" w:rsidR="008D2B75" w:rsidRPr="008D2B75" w:rsidRDefault="008D2B75" w:rsidP="008D2B75">
      <w:pPr>
        <w:pStyle w:val="Style2"/>
        <w:widowControl/>
        <w:numPr>
          <w:ilvl w:val="0"/>
          <w:numId w:val="7"/>
        </w:numPr>
        <w:spacing w:after="120" w:line="240" w:lineRule="auto"/>
        <w:ind w:left="360"/>
        <w:rPr>
          <w:rFonts w:asciiTheme="minorHAnsi" w:hAnsiTheme="minorHAnsi" w:cstheme="minorHAnsi"/>
        </w:rPr>
      </w:pPr>
      <w:r w:rsidRPr="008D2B75">
        <w:rPr>
          <w:rFonts w:asciiTheme="minorHAnsi" w:hAnsiTheme="minorHAnsi" w:cstheme="minorHAnsi"/>
        </w:rPr>
        <w:t xml:space="preserve">Διαστημικές Εφαρμογές και Υπηρεσίες – </w:t>
      </w:r>
      <w:proofErr w:type="spellStart"/>
      <w:r w:rsidRPr="008D2B75">
        <w:rPr>
          <w:rFonts w:asciiTheme="minorHAnsi" w:hAnsiTheme="minorHAnsi" w:cstheme="minorHAnsi"/>
        </w:rPr>
        <w:t>SpaceDownstream</w:t>
      </w:r>
      <w:proofErr w:type="spellEnd"/>
    </w:p>
    <w:p w14:paraId="3B97F3D6" w14:textId="77777777" w:rsidR="0048389F" w:rsidRPr="008C52EA" w:rsidRDefault="00996043" w:rsidP="00996043">
      <w:pPr>
        <w:pStyle w:val="Style2"/>
        <w:widowControl/>
        <w:spacing w:after="120" w:line="240" w:lineRule="auto"/>
        <w:ind w:left="-11" w:right="830"/>
        <w:rPr>
          <w:rFonts w:asciiTheme="minorHAnsi" w:hAnsiTheme="minorHAnsi" w:cstheme="minorHAnsi"/>
        </w:rPr>
      </w:pPr>
      <w:r>
        <w:rPr>
          <w:rFonts w:asciiTheme="minorHAnsi" w:hAnsiTheme="minorHAnsi" w:cstheme="minorHAnsi"/>
        </w:rPr>
        <w:t xml:space="preserve">Το ΔΠΜΣ </w:t>
      </w:r>
      <w:r w:rsidRPr="00996043">
        <w:rPr>
          <w:rFonts w:asciiTheme="minorHAnsi" w:hAnsiTheme="minorHAnsi" w:cstheme="minorHAnsi"/>
        </w:rPr>
        <w:t>“</w:t>
      </w:r>
      <w:r>
        <w:rPr>
          <w:rFonts w:asciiTheme="minorHAnsi" w:hAnsiTheme="minorHAnsi" w:cstheme="minorHAnsi"/>
          <w:lang w:val="en-US"/>
        </w:rPr>
        <w:t>STAR</w:t>
      </w:r>
      <w:r w:rsidRPr="00996043">
        <w:rPr>
          <w:rFonts w:asciiTheme="minorHAnsi" w:hAnsiTheme="minorHAnsi" w:cstheme="minorHAnsi"/>
        </w:rPr>
        <w:t xml:space="preserve">” </w:t>
      </w:r>
      <w:r w:rsidR="005F4379" w:rsidRPr="008C52EA">
        <w:rPr>
          <w:rFonts w:asciiTheme="minorHAnsi" w:hAnsiTheme="minorHAnsi" w:cstheme="minorHAnsi"/>
        </w:rPr>
        <w:t>λειτουργεί με συνεργασία των</w:t>
      </w:r>
      <w:r w:rsidR="0015561E">
        <w:rPr>
          <w:rFonts w:asciiTheme="minorHAnsi" w:hAnsiTheme="minorHAnsi" w:cstheme="minorHAnsi"/>
        </w:rPr>
        <w:t xml:space="preserve"> </w:t>
      </w:r>
      <w:r w:rsidR="005F4379" w:rsidRPr="008C52EA">
        <w:rPr>
          <w:rFonts w:asciiTheme="minorHAnsi" w:hAnsiTheme="minorHAnsi" w:cstheme="minorHAnsi"/>
        </w:rPr>
        <w:t xml:space="preserve">παρακάτω </w:t>
      </w:r>
      <w:r w:rsidR="002C364C">
        <w:rPr>
          <w:rFonts w:asciiTheme="minorHAnsi" w:hAnsiTheme="minorHAnsi" w:cstheme="minorHAnsi"/>
        </w:rPr>
        <w:t xml:space="preserve">Ιδρυμάτων, Σχολών και </w:t>
      </w:r>
      <w:r w:rsidR="005F4379" w:rsidRPr="008C52EA">
        <w:rPr>
          <w:rFonts w:asciiTheme="minorHAnsi" w:hAnsiTheme="minorHAnsi" w:cstheme="minorHAnsi"/>
        </w:rPr>
        <w:t>Τμημάτων:</w:t>
      </w:r>
    </w:p>
    <w:p w14:paraId="4F723FB1" w14:textId="77777777" w:rsidR="0048389F" w:rsidRPr="008C52EA" w:rsidRDefault="005F4379" w:rsidP="00996043">
      <w:pPr>
        <w:spacing w:after="120" w:line="0" w:lineRule="atLeast"/>
        <w:contextualSpacing/>
        <w:rPr>
          <w:rFonts w:asciiTheme="minorHAnsi" w:eastAsia="Times New Roman" w:hAnsiTheme="minorHAnsi" w:cstheme="minorHAnsi"/>
          <w:sz w:val="24"/>
          <w:szCs w:val="24"/>
        </w:rPr>
      </w:pPr>
      <w:r w:rsidRPr="008C52EA">
        <w:rPr>
          <w:rFonts w:asciiTheme="minorHAnsi" w:eastAsia="Times New Roman" w:hAnsiTheme="minorHAnsi" w:cstheme="minorHAnsi"/>
          <w:sz w:val="24"/>
          <w:szCs w:val="24"/>
        </w:rPr>
        <w:t>Εθνικό και Καποδιστριακό Πανεπιστήμιο Αθηνών</w:t>
      </w:r>
      <w:r w:rsidR="002C364C">
        <w:rPr>
          <w:rFonts w:asciiTheme="minorHAnsi" w:eastAsia="Times New Roman" w:hAnsiTheme="minorHAnsi" w:cstheme="minorHAnsi"/>
          <w:sz w:val="24"/>
          <w:szCs w:val="24"/>
        </w:rPr>
        <w:t>, Σχολή Θετικών Επιστημών</w:t>
      </w:r>
      <w:r w:rsidRPr="008C52EA">
        <w:rPr>
          <w:rFonts w:asciiTheme="minorHAnsi" w:eastAsia="Times New Roman" w:hAnsiTheme="minorHAnsi" w:cstheme="minorHAnsi"/>
          <w:sz w:val="24"/>
          <w:szCs w:val="24"/>
        </w:rPr>
        <w:t>:</w:t>
      </w:r>
    </w:p>
    <w:p w14:paraId="6D02592B" w14:textId="77777777" w:rsidR="0048389F" w:rsidRPr="008C52EA" w:rsidRDefault="0048389F" w:rsidP="00077E96">
      <w:pPr>
        <w:spacing w:after="120" w:line="27" w:lineRule="exact"/>
        <w:ind w:left="426"/>
        <w:contextualSpacing/>
        <w:rPr>
          <w:rFonts w:asciiTheme="minorHAnsi" w:eastAsia="Times New Roman" w:hAnsiTheme="minorHAnsi" w:cstheme="minorHAnsi"/>
          <w:sz w:val="24"/>
          <w:szCs w:val="24"/>
        </w:rPr>
      </w:pPr>
    </w:p>
    <w:p w14:paraId="0E23A7BB" w14:textId="77777777" w:rsidR="0048389F" w:rsidRPr="00996043" w:rsidRDefault="005F4379" w:rsidP="00996043">
      <w:pPr>
        <w:pStyle w:val="ListParagraph"/>
        <w:numPr>
          <w:ilvl w:val="0"/>
          <w:numId w:val="8"/>
        </w:numPr>
        <w:spacing w:after="120" w:line="232" w:lineRule="auto"/>
        <w:rPr>
          <w:rFonts w:asciiTheme="minorHAnsi" w:eastAsia="Times New Roman" w:hAnsiTheme="minorHAnsi" w:cstheme="minorHAnsi"/>
          <w:szCs w:val="24"/>
        </w:rPr>
      </w:pPr>
      <w:r w:rsidRPr="00996043">
        <w:rPr>
          <w:rFonts w:asciiTheme="minorHAnsi" w:eastAsia="Times New Roman" w:hAnsiTheme="minorHAnsi" w:cstheme="minorHAnsi"/>
          <w:szCs w:val="24"/>
        </w:rPr>
        <w:t>Τμήμα Πληροφορικής και Τηλεπικοινωνιών</w:t>
      </w:r>
    </w:p>
    <w:p w14:paraId="08E67400" w14:textId="77777777" w:rsidR="00183F7E" w:rsidRPr="00996043" w:rsidRDefault="00183F7E" w:rsidP="00996043">
      <w:pPr>
        <w:pStyle w:val="ListParagraph"/>
        <w:numPr>
          <w:ilvl w:val="0"/>
          <w:numId w:val="8"/>
        </w:numPr>
        <w:spacing w:after="120" w:line="0" w:lineRule="atLeast"/>
        <w:rPr>
          <w:rFonts w:asciiTheme="minorHAnsi" w:eastAsia="Times New Roman" w:hAnsiTheme="minorHAnsi" w:cstheme="minorHAnsi"/>
          <w:szCs w:val="24"/>
        </w:rPr>
      </w:pPr>
      <w:r w:rsidRPr="00996043">
        <w:rPr>
          <w:rFonts w:asciiTheme="minorHAnsi" w:eastAsia="Times New Roman" w:hAnsiTheme="minorHAnsi" w:cstheme="minorHAnsi"/>
          <w:szCs w:val="24"/>
        </w:rPr>
        <w:t>Τμήμα Φυσικής</w:t>
      </w:r>
    </w:p>
    <w:p w14:paraId="0BFCC6EC" w14:textId="77777777" w:rsidR="0048389F" w:rsidRPr="008C52EA" w:rsidRDefault="005454AB" w:rsidP="00996043">
      <w:pPr>
        <w:spacing w:after="120" w:line="0" w:lineRule="atLeast"/>
        <w:contextualSpacing/>
        <w:rPr>
          <w:rFonts w:asciiTheme="minorHAnsi" w:eastAsia="Times New Roman" w:hAnsiTheme="minorHAnsi" w:cstheme="minorHAnsi"/>
          <w:sz w:val="24"/>
          <w:szCs w:val="24"/>
        </w:rPr>
      </w:pPr>
      <w:r w:rsidRPr="008C52EA">
        <w:rPr>
          <w:rFonts w:asciiTheme="minorHAnsi" w:eastAsia="Times New Roman" w:hAnsiTheme="minorHAnsi" w:cstheme="minorHAnsi"/>
          <w:sz w:val="24"/>
          <w:szCs w:val="24"/>
        </w:rPr>
        <w:t>Πανεπιστήμιο Πατρών</w:t>
      </w:r>
      <w:r w:rsidR="002C364C">
        <w:rPr>
          <w:rFonts w:asciiTheme="minorHAnsi" w:eastAsia="Times New Roman" w:hAnsiTheme="minorHAnsi" w:cstheme="minorHAnsi"/>
          <w:sz w:val="24"/>
          <w:szCs w:val="24"/>
        </w:rPr>
        <w:t xml:space="preserve">, </w:t>
      </w:r>
      <w:r w:rsidR="002C364C" w:rsidRPr="008C52EA">
        <w:rPr>
          <w:rFonts w:asciiTheme="minorHAnsi" w:eastAsia="Times New Roman" w:hAnsiTheme="minorHAnsi" w:cstheme="minorHAnsi"/>
          <w:sz w:val="24"/>
          <w:szCs w:val="24"/>
        </w:rPr>
        <w:t>Πολυτεχνική Σχολή</w:t>
      </w:r>
      <w:r w:rsidR="005F4379" w:rsidRPr="008C52EA">
        <w:rPr>
          <w:rFonts w:asciiTheme="minorHAnsi" w:eastAsia="Times New Roman" w:hAnsiTheme="minorHAnsi" w:cstheme="minorHAnsi"/>
          <w:sz w:val="24"/>
          <w:szCs w:val="24"/>
        </w:rPr>
        <w:t>:</w:t>
      </w:r>
    </w:p>
    <w:p w14:paraId="7B67F192" w14:textId="77777777" w:rsidR="0048389F" w:rsidRPr="008C52EA" w:rsidRDefault="0048389F" w:rsidP="00077E96">
      <w:pPr>
        <w:spacing w:after="120" w:line="42" w:lineRule="exact"/>
        <w:ind w:left="426"/>
        <w:contextualSpacing/>
        <w:rPr>
          <w:rFonts w:asciiTheme="minorHAnsi" w:eastAsia="Times New Roman" w:hAnsiTheme="minorHAnsi" w:cstheme="minorHAnsi"/>
          <w:sz w:val="24"/>
          <w:szCs w:val="24"/>
        </w:rPr>
      </w:pPr>
    </w:p>
    <w:p w14:paraId="5DAB63D3" w14:textId="77777777" w:rsidR="005454AB" w:rsidRPr="00996043" w:rsidRDefault="005454AB" w:rsidP="00996043">
      <w:pPr>
        <w:pStyle w:val="ListParagraph"/>
        <w:numPr>
          <w:ilvl w:val="0"/>
          <w:numId w:val="9"/>
        </w:numPr>
        <w:spacing w:after="120" w:line="232" w:lineRule="auto"/>
        <w:rPr>
          <w:rFonts w:asciiTheme="minorHAnsi" w:eastAsia="Times New Roman" w:hAnsiTheme="minorHAnsi" w:cstheme="minorHAnsi"/>
          <w:szCs w:val="24"/>
        </w:rPr>
      </w:pPr>
      <w:r w:rsidRPr="00996043">
        <w:rPr>
          <w:rFonts w:asciiTheme="minorHAnsi" w:eastAsia="Times New Roman" w:hAnsiTheme="minorHAnsi" w:cstheme="minorHAnsi"/>
          <w:szCs w:val="24"/>
        </w:rPr>
        <w:t>Τμήμα Ηλεκτρολόγων Μηχανικών &amp; Τεχνολογίας Υπολογιστών</w:t>
      </w:r>
    </w:p>
    <w:p w14:paraId="1321842D" w14:textId="77777777" w:rsidR="005454AB" w:rsidRPr="00996043" w:rsidRDefault="005454AB" w:rsidP="00996043">
      <w:pPr>
        <w:pStyle w:val="ListParagraph"/>
        <w:numPr>
          <w:ilvl w:val="0"/>
          <w:numId w:val="9"/>
        </w:numPr>
        <w:spacing w:after="120" w:line="233" w:lineRule="auto"/>
        <w:rPr>
          <w:rFonts w:asciiTheme="minorHAnsi" w:hAnsiTheme="minorHAnsi" w:cstheme="minorHAnsi"/>
          <w:b/>
          <w:szCs w:val="24"/>
        </w:rPr>
      </w:pPr>
      <w:r w:rsidRPr="00996043">
        <w:rPr>
          <w:rFonts w:asciiTheme="minorHAnsi" w:eastAsia="Times New Roman" w:hAnsiTheme="minorHAnsi" w:cstheme="minorHAnsi"/>
          <w:szCs w:val="24"/>
        </w:rPr>
        <w:t>Τμήμα Μηχανολόγων</w:t>
      </w:r>
      <w:r w:rsidRPr="00996043">
        <w:rPr>
          <w:rFonts w:asciiTheme="minorHAnsi" w:hAnsiTheme="minorHAnsi" w:cstheme="minorHAnsi"/>
          <w:szCs w:val="24"/>
        </w:rPr>
        <w:t>&amp; Αεροναυπηγών Μηχανικών</w:t>
      </w:r>
    </w:p>
    <w:p w14:paraId="07D862C1" w14:textId="77777777" w:rsidR="00996043" w:rsidRPr="00996043" w:rsidRDefault="00996043" w:rsidP="00996043">
      <w:pPr>
        <w:spacing w:after="120" w:line="238" w:lineRule="auto"/>
        <w:ind w:right="920"/>
        <w:jc w:val="both"/>
        <w:rPr>
          <w:rFonts w:asciiTheme="minorHAnsi" w:eastAsia="Times New Roman" w:hAnsiTheme="minorHAnsi" w:cstheme="minorHAnsi"/>
          <w:sz w:val="24"/>
          <w:szCs w:val="24"/>
        </w:rPr>
      </w:pPr>
      <w:r w:rsidRPr="00996043">
        <w:rPr>
          <w:rFonts w:asciiTheme="minorHAnsi" w:eastAsia="Times New Roman" w:hAnsiTheme="minorHAnsi" w:cstheme="minorHAnsi"/>
          <w:sz w:val="24"/>
          <w:szCs w:val="24"/>
        </w:rPr>
        <w:t xml:space="preserve">Σκοπός του ΔΠΜΣ “STAR” είναι η ουσιαστική και </w:t>
      </w:r>
      <w:proofErr w:type="spellStart"/>
      <w:r w:rsidRPr="00996043">
        <w:rPr>
          <w:rFonts w:asciiTheme="minorHAnsi" w:eastAsia="Times New Roman" w:hAnsiTheme="minorHAnsi" w:cstheme="minorHAnsi"/>
          <w:sz w:val="24"/>
          <w:szCs w:val="24"/>
        </w:rPr>
        <w:t>στοχευμένη</w:t>
      </w:r>
      <w:proofErr w:type="spellEnd"/>
      <w:r w:rsidRPr="00996043">
        <w:rPr>
          <w:rFonts w:asciiTheme="minorHAnsi" w:eastAsia="Times New Roman" w:hAnsiTheme="minorHAnsi" w:cstheme="minorHAnsi"/>
          <w:sz w:val="24"/>
          <w:szCs w:val="24"/>
        </w:rPr>
        <w:t xml:space="preserve"> προσφορά από κορυφαία Πανεπιστημιακά Ιδρύματα της χώρας, που διαθέτουν μεγάλη εμπειρία στη διαστημική τεχνολογία, ενός καινοτόμου προγράμματος μεταπτυχιακών σπουδών στις Διαστημικές Τεχνολογίες, Εφαρμογές και Υπηρεσίες,  που να παρέχει τις απαραίτητες γνώσεις ώστε οι απόφοιτοι επιστήμονες και μηχανικοί να είναι σε θέση να ανταποκριθούν με αξιώσεις στις νέες επιστημονικές προκλήσεις και τεχνολογικές απαιτήσεις της διαστημικής τεχνολογίας.</w:t>
      </w:r>
    </w:p>
    <w:p w14:paraId="135146A1" w14:textId="77777777" w:rsidR="00C053E6" w:rsidRDefault="00C053E6" w:rsidP="00996043">
      <w:pPr>
        <w:spacing w:after="12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Η χρονική διάρκεια για τις σπουδές που οδηγούν στην απονομή του Διπλώματος Μεταπτυχιακών Σπουδών (ΔΜΣ) του Προγράμματος ορίζεται σε τέσσερα (4) ακαδημαϊκά εξάμηνα. Ο ανώτατος επιτρεπόμενος χρόνος ολοκλήρωσης των σπουδών, ορίζεται στα έξι (6) ακαδημαϊκά εξάμηνα, έπειτα από αίτηση του φοιτητή και απόφαση της ΕΔΕ.</w:t>
      </w:r>
    </w:p>
    <w:p w14:paraId="300F5107" w14:textId="77777777" w:rsidR="00C053E6" w:rsidRPr="008C52EA" w:rsidRDefault="00C053E6" w:rsidP="00F547F1">
      <w:pPr>
        <w:spacing w:after="120" w:line="0" w:lineRule="atLeast"/>
        <w:ind w:right="920"/>
        <w:jc w:val="both"/>
        <w:rPr>
          <w:rFonts w:asciiTheme="minorHAnsi" w:eastAsia="Times New Roman" w:hAnsiTheme="minorHAnsi" w:cstheme="minorHAnsi"/>
          <w:sz w:val="24"/>
          <w:szCs w:val="24"/>
        </w:rPr>
      </w:pPr>
      <w:r w:rsidRPr="008C52EA">
        <w:rPr>
          <w:rFonts w:asciiTheme="minorHAnsi" w:eastAsia="Times New Roman" w:hAnsiTheme="minorHAnsi" w:cstheme="minorHAnsi"/>
          <w:sz w:val="24"/>
          <w:szCs w:val="24"/>
        </w:rPr>
        <w:t xml:space="preserve">Το ΔΠΜΣ  </w:t>
      </w:r>
      <w:r w:rsidRPr="00996043">
        <w:rPr>
          <w:rFonts w:asciiTheme="minorHAnsi" w:eastAsia="Times New Roman" w:hAnsiTheme="minorHAnsi" w:cstheme="minorHAnsi"/>
          <w:sz w:val="24"/>
          <w:szCs w:val="24"/>
        </w:rPr>
        <w:t>“</w:t>
      </w:r>
      <w:r>
        <w:rPr>
          <w:rFonts w:asciiTheme="minorHAnsi" w:eastAsia="Times New Roman" w:hAnsiTheme="minorHAnsi" w:cstheme="minorHAnsi"/>
          <w:sz w:val="24"/>
          <w:szCs w:val="24"/>
          <w:lang w:val="en-US"/>
        </w:rPr>
        <w:t>STAR</w:t>
      </w:r>
      <w:r w:rsidRPr="00996043">
        <w:rPr>
          <w:rFonts w:asciiTheme="minorHAnsi" w:eastAsia="Times New Roman" w:hAnsiTheme="minorHAnsi" w:cstheme="minorHAnsi"/>
          <w:sz w:val="24"/>
          <w:szCs w:val="24"/>
        </w:rPr>
        <w:t xml:space="preserve">” </w:t>
      </w:r>
      <w:r w:rsidRPr="008C52EA">
        <w:rPr>
          <w:rFonts w:asciiTheme="minorHAnsi" w:eastAsia="Times New Roman" w:hAnsiTheme="minorHAnsi" w:cstheme="minorHAnsi"/>
          <w:sz w:val="24"/>
          <w:szCs w:val="24"/>
        </w:rPr>
        <w:t>δεν έχει δίδακτρα ή τέλη εγγραφής</w:t>
      </w:r>
      <w:r w:rsidR="00F547F1">
        <w:rPr>
          <w:rFonts w:asciiTheme="minorHAnsi" w:eastAsia="Times New Roman" w:hAnsiTheme="minorHAnsi" w:cstheme="minorHAnsi"/>
          <w:sz w:val="24"/>
          <w:szCs w:val="24"/>
        </w:rPr>
        <w:t xml:space="preserve"> λόγω ευγενούς χορηγίας της Γενικής Γραμματείας Τηλεπικοινωνιών και Ταχυδρομείων.</w:t>
      </w:r>
    </w:p>
    <w:p w14:paraId="56A43868" w14:textId="77777777" w:rsidR="00C053E6" w:rsidRDefault="00C053E6" w:rsidP="00996043">
      <w:pPr>
        <w:spacing w:after="120" w:line="238" w:lineRule="auto"/>
        <w:ind w:right="920"/>
        <w:jc w:val="both"/>
        <w:rPr>
          <w:rFonts w:asciiTheme="minorHAnsi" w:eastAsia="Times New Roman" w:hAnsiTheme="minorHAnsi" w:cstheme="minorHAnsi"/>
          <w:sz w:val="24"/>
          <w:szCs w:val="24"/>
        </w:rPr>
      </w:pPr>
    </w:p>
    <w:p w14:paraId="7514D6D4" w14:textId="77777777" w:rsidR="0048389F" w:rsidRDefault="005F4379" w:rsidP="00996043">
      <w:pPr>
        <w:spacing w:after="120" w:line="238" w:lineRule="auto"/>
        <w:ind w:right="920"/>
        <w:jc w:val="both"/>
        <w:rPr>
          <w:rFonts w:asciiTheme="minorHAnsi" w:eastAsia="Times New Roman" w:hAnsiTheme="minorHAnsi" w:cstheme="minorHAnsi"/>
          <w:sz w:val="24"/>
          <w:szCs w:val="24"/>
        </w:rPr>
      </w:pPr>
      <w:r w:rsidRPr="008C52EA">
        <w:rPr>
          <w:rFonts w:asciiTheme="minorHAnsi" w:eastAsia="Times New Roman" w:hAnsiTheme="minorHAnsi" w:cstheme="minorHAnsi"/>
          <w:sz w:val="24"/>
          <w:szCs w:val="24"/>
        </w:rPr>
        <w:t xml:space="preserve">Στο ΔΠΜΣ γίνονται δεκτοί </w:t>
      </w:r>
      <w:r w:rsidR="00996043">
        <w:rPr>
          <w:rFonts w:asciiTheme="minorHAnsi" w:eastAsia="Times New Roman" w:hAnsiTheme="minorHAnsi" w:cstheme="minorHAnsi"/>
          <w:sz w:val="24"/>
          <w:szCs w:val="24"/>
        </w:rPr>
        <w:t xml:space="preserve">υποψήφιοι που είναι </w:t>
      </w:r>
      <w:r w:rsidRPr="008C52EA">
        <w:rPr>
          <w:rFonts w:asciiTheme="minorHAnsi" w:eastAsia="Times New Roman" w:hAnsiTheme="minorHAnsi" w:cstheme="minorHAnsi"/>
          <w:sz w:val="24"/>
          <w:szCs w:val="24"/>
        </w:rPr>
        <w:t xml:space="preserve">κάτοχοι τίτλου του Α΄ κύκλου σπουδών ΑΕΙ της ημεδαπής ή ομοταγών, αναγνωρισμένων από τον ΔΟΑΤΑΠ, ιδρυμάτων της αλλοδαπής. </w:t>
      </w:r>
      <w:r w:rsidRPr="00C12F9F">
        <w:rPr>
          <w:rFonts w:asciiTheme="minorHAnsi" w:eastAsia="Times New Roman" w:hAnsiTheme="minorHAnsi" w:cstheme="minorHAnsi"/>
          <w:sz w:val="24"/>
          <w:szCs w:val="24"/>
        </w:rPr>
        <w:t xml:space="preserve">Το Πρόγραμμα απευθύνεται κυρίως σε υποψηφίους προερχόμενους από Τμήματα </w:t>
      </w:r>
      <w:r w:rsidR="00904700" w:rsidRPr="00C12F9F">
        <w:rPr>
          <w:rFonts w:asciiTheme="minorHAnsi" w:eastAsia="Times New Roman" w:hAnsiTheme="minorHAnsi" w:cstheme="minorHAnsi"/>
          <w:sz w:val="24"/>
          <w:szCs w:val="24"/>
        </w:rPr>
        <w:t xml:space="preserve">με γνωστικά αντικείμενα συναφή με τα </w:t>
      </w:r>
      <w:r w:rsidR="00077E96" w:rsidRPr="00C12F9F">
        <w:rPr>
          <w:rFonts w:asciiTheme="minorHAnsi" w:eastAsia="Times New Roman" w:hAnsiTheme="minorHAnsi" w:cstheme="minorHAnsi"/>
          <w:sz w:val="24"/>
          <w:szCs w:val="24"/>
        </w:rPr>
        <w:t xml:space="preserve">γνωστικά αντικείμενα των </w:t>
      </w:r>
      <w:r w:rsidR="00861B29" w:rsidRPr="00C12F9F">
        <w:rPr>
          <w:rFonts w:asciiTheme="minorHAnsi" w:eastAsia="Times New Roman" w:hAnsiTheme="minorHAnsi" w:cstheme="minorHAnsi"/>
          <w:sz w:val="24"/>
          <w:szCs w:val="24"/>
        </w:rPr>
        <w:t xml:space="preserve">ανωτέρω </w:t>
      </w:r>
      <w:r w:rsidR="00077E96" w:rsidRPr="00C12F9F">
        <w:rPr>
          <w:rFonts w:asciiTheme="minorHAnsi" w:eastAsia="Times New Roman" w:hAnsiTheme="minorHAnsi" w:cstheme="minorHAnsi"/>
          <w:sz w:val="24"/>
          <w:szCs w:val="24"/>
        </w:rPr>
        <w:t xml:space="preserve">Τμημάτων που συμμετέχουν στο ΔΠΜΣ καθώς και </w:t>
      </w:r>
      <w:r w:rsidR="00D81719" w:rsidRPr="00C12F9F">
        <w:rPr>
          <w:rFonts w:asciiTheme="minorHAnsi" w:eastAsia="Times New Roman" w:hAnsiTheme="minorHAnsi" w:cstheme="minorHAnsi"/>
          <w:sz w:val="24"/>
          <w:szCs w:val="24"/>
        </w:rPr>
        <w:t xml:space="preserve">σε </w:t>
      </w:r>
      <w:r w:rsidR="00077E96" w:rsidRPr="00C12F9F">
        <w:rPr>
          <w:rFonts w:asciiTheme="minorHAnsi" w:eastAsia="Times New Roman" w:hAnsiTheme="minorHAnsi" w:cstheme="minorHAnsi"/>
          <w:sz w:val="24"/>
          <w:szCs w:val="24"/>
        </w:rPr>
        <w:t xml:space="preserve">υποψηφίους προερχόμενους εν γένει από Σχολές Θετικών Επιστημών και Πολυτεχνικές Σχολές. </w:t>
      </w:r>
      <w:r w:rsidRPr="00C12F9F">
        <w:rPr>
          <w:rFonts w:asciiTheme="minorHAnsi" w:eastAsia="Times New Roman" w:hAnsiTheme="minorHAnsi" w:cstheme="minorHAnsi"/>
          <w:sz w:val="24"/>
          <w:szCs w:val="24"/>
        </w:rPr>
        <w:t>Υποψήφιοι προερχόμενοι από άλλα, λιγότερο συναφή, Τμήματα</w:t>
      </w:r>
      <w:r w:rsidR="00861B29" w:rsidRPr="00C12F9F">
        <w:rPr>
          <w:rFonts w:asciiTheme="minorHAnsi" w:eastAsia="Times New Roman" w:hAnsiTheme="minorHAnsi" w:cstheme="minorHAnsi"/>
          <w:sz w:val="24"/>
          <w:szCs w:val="24"/>
        </w:rPr>
        <w:t xml:space="preserve"> ή Σχολές θα εξετασθούν κατά περίπτωση.</w:t>
      </w:r>
    </w:p>
    <w:p w14:paraId="3B82762E" w14:textId="77777777" w:rsidR="00C053E6" w:rsidRDefault="00C053E6" w:rsidP="00996043">
      <w:pPr>
        <w:spacing w:after="12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 xml:space="preserve">Ο ανώτατος αριθμός των εισακτέων φοιτητών στο Πρόγραμμα Μεταπτυχιακών Σπουδών ορίζεται σε τριάντα (30).  Επίσης γίνονται δεκτοί ως υπεράριθμοι υπότροφοι και μέλη των κατηγοριών ΕΕΠ, ΕΔΙΠ και ΕΤΕΤ σύμφωνα με την παρ. 8 του </w:t>
      </w:r>
      <w:proofErr w:type="spellStart"/>
      <w:r w:rsidRPr="00C053E6">
        <w:rPr>
          <w:rFonts w:asciiTheme="minorHAnsi" w:eastAsia="Times New Roman" w:hAnsiTheme="minorHAnsi" w:cstheme="minorHAnsi"/>
          <w:sz w:val="24"/>
          <w:szCs w:val="24"/>
        </w:rPr>
        <w:t>άρ</w:t>
      </w:r>
      <w:proofErr w:type="spellEnd"/>
      <w:r w:rsidRPr="00C053E6">
        <w:rPr>
          <w:rFonts w:asciiTheme="minorHAnsi" w:eastAsia="Times New Roman" w:hAnsiTheme="minorHAnsi" w:cstheme="minorHAnsi"/>
          <w:sz w:val="24"/>
          <w:szCs w:val="24"/>
        </w:rPr>
        <w:t>. 34 του Ν.4485/17.</w:t>
      </w:r>
    </w:p>
    <w:p w14:paraId="16FCA399" w14:textId="77777777" w:rsidR="00C053E6" w:rsidRPr="00C053E6" w:rsidRDefault="00C053E6" w:rsidP="00996043">
      <w:pPr>
        <w:spacing w:after="12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 xml:space="preserve">Περισσότερες πληροφορίες για το περιεχόμενο των μαθημάτων, τον τρόπο επιλογής και τις υποχρεώσεις των </w:t>
      </w:r>
      <w:r>
        <w:rPr>
          <w:rFonts w:asciiTheme="minorHAnsi" w:eastAsia="Times New Roman" w:hAnsiTheme="minorHAnsi" w:cstheme="minorHAnsi"/>
          <w:sz w:val="24"/>
          <w:szCs w:val="24"/>
        </w:rPr>
        <w:t>μεταπτυχιακών</w:t>
      </w:r>
      <w:r w:rsidRPr="00C053E6">
        <w:rPr>
          <w:rFonts w:asciiTheme="minorHAnsi" w:eastAsia="Times New Roman" w:hAnsiTheme="minorHAnsi" w:cstheme="minorHAnsi"/>
          <w:sz w:val="24"/>
          <w:szCs w:val="24"/>
        </w:rPr>
        <w:t xml:space="preserve"> φοιτητών δίνονται</w:t>
      </w:r>
      <w:r>
        <w:rPr>
          <w:rFonts w:asciiTheme="minorHAnsi" w:eastAsia="Times New Roman" w:hAnsiTheme="minorHAnsi" w:cstheme="minorHAnsi"/>
          <w:sz w:val="24"/>
          <w:szCs w:val="24"/>
        </w:rPr>
        <w:t xml:space="preserve"> στην ιστοσελίδα:</w:t>
      </w:r>
      <w:r w:rsidR="00DD5BF0">
        <w:rPr>
          <w:rFonts w:asciiTheme="minorHAnsi" w:eastAsia="Times New Roman" w:hAnsiTheme="minorHAnsi" w:cstheme="minorHAnsi"/>
          <w:sz w:val="24"/>
          <w:szCs w:val="24"/>
        </w:rPr>
        <w:t xml:space="preserve"> </w:t>
      </w:r>
      <w:r w:rsidRPr="00C053E6">
        <w:rPr>
          <w:rFonts w:asciiTheme="minorHAnsi" w:eastAsia="Times New Roman" w:hAnsiTheme="minorHAnsi" w:cstheme="minorHAnsi"/>
          <w:b/>
          <w:bCs/>
          <w:sz w:val="24"/>
          <w:szCs w:val="24"/>
          <w:lang w:val="en-US"/>
        </w:rPr>
        <w:t>star</w:t>
      </w:r>
      <w:r w:rsidRPr="00C053E6">
        <w:rPr>
          <w:rFonts w:asciiTheme="minorHAnsi" w:eastAsia="Times New Roman" w:hAnsiTheme="minorHAnsi" w:cstheme="minorHAnsi"/>
          <w:b/>
          <w:bCs/>
          <w:sz w:val="24"/>
          <w:szCs w:val="24"/>
        </w:rPr>
        <w:t>.</w:t>
      </w:r>
      <w:proofErr w:type="spellStart"/>
      <w:r w:rsidRPr="00C053E6">
        <w:rPr>
          <w:rFonts w:asciiTheme="minorHAnsi" w:eastAsia="Times New Roman" w:hAnsiTheme="minorHAnsi" w:cstheme="minorHAnsi"/>
          <w:b/>
          <w:bCs/>
          <w:sz w:val="24"/>
          <w:szCs w:val="24"/>
          <w:lang w:val="en-US"/>
        </w:rPr>
        <w:t>uoa</w:t>
      </w:r>
      <w:proofErr w:type="spellEnd"/>
      <w:r w:rsidRPr="00C053E6">
        <w:rPr>
          <w:rFonts w:asciiTheme="minorHAnsi" w:eastAsia="Times New Roman" w:hAnsiTheme="minorHAnsi" w:cstheme="minorHAnsi"/>
          <w:b/>
          <w:bCs/>
          <w:sz w:val="24"/>
          <w:szCs w:val="24"/>
        </w:rPr>
        <w:t>.</w:t>
      </w:r>
      <w:r w:rsidRPr="00C053E6">
        <w:rPr>
          <w:rFonts w:asciiTheme="minorHAnsi" w:eastAsia="Times New Roman" w:hAnsiTheme="minorHAnsi" w:cstheme="minorHAnsi"/>
          <w:b/>
          <w:bCs/>
          <w:sz w:val="24"/>
          <w:szCs w:val="24"/>
          <w:lang w:val="en-US"/>
        </w:rPr>
        <w:t>gr</w:t>
      </w:r>
    </w:p>
    <w:p w14:paraId="751CD2BC" w14:textId="77777777" w:rsidR="00C053E6" w:rsidRDefault="00C053E6" w:rsidP="00996043">
      <w:pPr>
        <w:spacing w:after="12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 xml:space="preserve">Πληροφορίες δίνονται από τη Γραμματεία του Τμήματος Πληροφορικής και Τηλεπικοινωνιών του Εθνικού και Καποδιστριακού Πανεπιστημίου (κα. Παλάσκα, </w:t>
      </w:r>
      <w:proofErr w:type="spellStart"/>
      <w:r w:rsidRPr="00C053E6">
        <w:rPr>
          <w:rFonts w:asciiTheme="minorHAnsi" w:eastAsia="Times New Roman" w:hAnsiTheme="minorHAnsi" w:cstheme="minorHAnsi"/>
          <w:sz w:val="24"/>
          <w:szCs w:val="24"/>
        </w:rPr>
        <w:t>τηλ</w:t>
      </w:r>
      <w:proofErr w:type="spellEnd"/>
      <w:r w:rsidRPr="00C053E6">
        <w:rPr>
          <w:rFonts w:asciiTheme="minorHAnsi" w:eastAsia="Times New Roman" w:hAnsiTheme="minorHAnsi" w:cstheme="minorHAnsi"/>
          <w:sz w:val="24"/>
          <w:szCs w:val="24"/>
        </w:rPr>
        <w:t>. 210-7275192 ή κα.</w:t>
      </w:r>
      <w:r w:rsidR="00DD5BF0">
        <w:rPr>
          <w:rFonts w:asciiTheme="minorHAnsi" w:eastAsia="Times New Roman" w:hAnsiTheme="minorHAnsi" w:cstheme="minorHAnsi"/>
          <w:sz w:val="24"/>
          <w:szCs w:val="24"/>
        </w:rPr>
        <w:t xml:space="preserve"> Μπουρογιάννη</w:t>
      </w:r>
      <w:r w:rsidRPr="00C053E6">
        <w:rPr>
          <w:rFonts w:asciiTheme="minorHAnsi" w:eastAsia="Times New Roman" w:hAnsiTheme="minorHAnsi" w:cstheme="minorHAnsi"/>
          <w:sz w:val="24"/>
          <w:szCs w:val="24"/>
        </w:rPr>
        <w:t xml:space="preserve">, </w:t>
      </w:r>
      <w:proofErr w:type="spellStart"/>
      <w:r w:rsidRPr="00C053E6">
        <w:rPr>
          <w:rFonts w:asciiTheme="minorHAnsi" w:eastAsia="Times New Roman" w:hAnsiTheme="minorHAnsi" w:cstheme="minorHAnsi"/>
          <w:sz w:val="24"/>
          <w:szCs w:val="24"/>
        </w:rPr>
        <w:t>τηλ</w:t>
      </w:r>
      <w:proofErr w:type="spellEnd"/>
      <w:r w:rsidRPr="00C053E6">
        <w:rPr>
          <w:rFonts w:asciiTheme="minorHAnsi" w:eastAsia="Times New Roman" w:hAnsiTheme="minorHAnsi" w:cstheme="minorHAnsi"/>
          <w:sz w:val="24"/>
          <w:szCs w:val="24"/>
        </w:rPr>
        <w:t>. 210-7275</w:t>
      </w:r>
      <w:r w:rsidR="00DD5BF0">
        <w:rPr>
          <w:rFonts w:asciiTheme="minorHAnsi" w:eastAsia="Times New Roman" w:hAnsiTheme="minorHAnsi" w:cstheme="minorHAnsi"/>
          <w:sz w:val="24"/>
          <w:szCs w:val="24"/>
        </w:rPr>
        <w:t>173</w:t>
      </w:r>
      <w:r w:rsidRPr="00C053E6">
        <w:rPr>
          <w:rFonts w:asciiTheme="minorHAnsi" w:eastAsia="Times New Roman" w:hAnsiTheme="minorHAnsi" w:cstheme="minorHAnsi"/>
          <w:sz w:val="24"/>
          <w:szCs w:val="24"/>
        </w:rPr>
        <w:t>).</w:t>
      </w:r>
    </w:p>
    <w:tbl>
      <w:tblPr>
        <w:tblStyle w:val="TableGrid"/>
        <w:tblW w:w="9108" w:type="dxa"/>
        <w:tblLook w:val="04A0" w:firstRow="1" w:lastRow="0" w:firstColumn="1" w:lastColumn="0" w:noHBand="0" w:noVBand="1"/>
      </w:tblPr>
      <w:tblGrid>
        <w:gridCol w:w="4158"/>
        <w:gridCol w:w="4950"/>
      </w:tblGrid>
      <w:tr w:rsidR="00437515" w14:paraId="06BECD72" w14:textId="77777777" w:rsidTr="0059232A">
        <w:tc>
          <w:tcPr>
            <w:tcW w:w="4158" w:type="dxa"/>
          </w:tcPr>
          <w:p w14:paraId="6DCD724D" w14:textId="77777777" w:rsidR="00437515" w:rsidRDefault="00437515" w:rsidP="00437515">
            <w:pPr>
              <w:spacing w:before="60" w:after="6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Προθεσμία Αιτήσεων</w:t>
            </w:r>
          </w:p>
        </w:tc>
        <w:tc>
          <w:tcPr>
            <w:tcW w:w="4950" w:type="dxa"/>
          </w:tcPr>
          <w:p w14:paraId="7DA6E57C" w14:textId="1B70F2A6" w:rsidR="00437515" w:rsidRPr="00437515" w:rsidRDefault="00D36891" w:rsidP="00D16712">
            <w:pPr>
              <w:spacing w:before="60" w:after="60" w:line="238" w:lineRule="auto"/>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9</w:t>
            </w:r>
            <w:r w:rsidR="00D16712">
              <w:rPr>
                <w:rFonts w:asciiTheme="minorHAnsi" w:eastAsia="Times New Roman" w:hAnsiTheme="minorHAnsi" w:cstheme="minorHAnsi"/>
                <w:b/>
                <w:bCs/>
                <w:sz w:val="24"/>
                <w:szCs w:val="24"/>
              </w:rPr>
              <w:t xml:space="preserve"> </w:t>
            </w:r>
            <w:r w:rsidR="000A7A3E">
              <w:rPr>
                <w:rFonts w:asciiTheme="minorHAnsi" w:eastAsia="Times New Roman" w:hAnsiTheme="minorHAnsi" w:cstheme="minorHAnsi"/>
                <w:b/>
                <w:bCs/>
                <w:sz w:val="24"/>
                <w:szCs w:val="24"/>
              </w:rPr>
              <w:t>Ιου</w:t>
            </w:r>
            <w:r w:rsidR="003D7558">
              <w:rPr>
                <w:rFonts w:asciiTheme="minorHAnsi" w:eastAsia="Times New Roman" w:hAnsiTheme="minorHAnsi" w:cstheme="minorHAnsi"/>
                <w:b/>
                <w:bCs/>
                <w:sz w:val="24"/>
                <w:szCs w:val="24"/>
              </w:rPr>
              <w:t>ν</w:t>
            </w:r>
            <w:r w:rsidR="000A7A3E">
              <w:rPr>
                <w:rFonts w:asciiTheme="minorHAnsi" w:eastAsia="Times New Roman" w:hAnsiTheme="minorHAnsi" w:cstheme="minorHAnsi"/>
                <w:b/>
                <w:bCs/>
                <w:sz w:val="24"/>
                <w:szCs w:val="24"/>
              </w:rPr>
              <w:t>ίου</w:t>
            </w:r>
            <w:r w:rsidR="00437515" w:rsidRPr="00437515">
              <w:rPr>
                <w:rFonts w:asciiTheme="minorHAnsi" w:eastAsia="Times New Roman" w:hAnsiTheme="minorHAnsi" w:cstheme="minorHAnsi"/>
                <w:b/>
                <w:bCs/>
                <w:sz w:val="24"/>
                <w:szCs w:val="24"/>
              </w:rPr>
              <w:t xml:space="preserve"> 20</w:t>
            </w:r>
            <w:r w:rsidR="003D7558">
              <w:rPr>
                <w:rFonts w:asciiTheme="minorHAnsi" w:eastAsia="Times New Roman" w:hAnsiTheme="minorHAnsi" w:cstheme="minorHAnsi"/>
                <w:b/>
                <w:bCs/>
                <w:sz w:val="24"/>
                <w:szCs w:val="24"/>
              </w:rPr>
              <w:t>20</w:t>
            </w:r>
            <w:r w:rsidR="00437515" w:rsidRPr="00437515">
              <w:rPr>
                <w:rFonts w:asciiTheme="minorHAnsi" w:eastAsia="Times New Roman" w:hAnsiTheme="minorHAnsi" w:cstheme="minorHAnsi"/>
                <w:b/>
                <w:bCs/>
                <w:sz w:val="24"/>
                <w:szCs w:val="24"/>
              </w:rPr>
              <w:t xml:space="preserve"> – </w:t>
            </w:r>
            <w:r w:rsidR="00D168A3">
              <w:rPr>
                <w:rFonts w:asciiTheme="minorHAnsi" w:eastAsia="Times New Roman" w:hAnsiTheme="minorHAnsi" w:cstheme="minorHAnsi"/>
                <w:b/>
                <w:bCs/>
                <w:sz w:val="24"/>
                <w:szCs w:val="24"/>
                <w:lang w:val="en-US"/>
              </w:rPr>
              <w:t>5</w:t>
            </w:r>
            <w:r w:rsidR="00D16712" w:rsidRPr="00DD5BF0">
              <w:rPr>
                <w:rFonts w:asciiTheme="minorHAnsi" w:eastAsia="Times New Roman" w:hAnsiTheme="minorHAnsi" w:cstheme="minorHAnsi"/>
                <w:b/>
                <w:bCs/>
                <w:sz w:val="24"/>
                <w:szCs w:val="24"/>
              </w:rPr>
              <w:t xml:space="preserve"> </w:t>
            </w:r>
            <w:r w:rsidR="003D7558">
              <w:rPr>
                <w:rFonts w:asciiTheme="minorHAnsi" w:eastAsia="Times New Roman" w:hAnsiTheme="minorHAnsi" w:cstheme="minorHAnsi"/>
                <w:b/>
                <w:bCs/>
                <w:sz w:val="24"/>
                <w:szCs w:val="24"/>
              </w:rPr>
              <w:t>Ιου</w:t>
            </w:r>
            <w:r w:rsidR="00D16712">
              <w:rPr>
                <w:rFonts w:asciiTheme="minorHAnsi" w:eastAsia="Times New Roman" w:hAnsiTheme="minorHAnsi" w:cstheme="minorHAnsi"/>
                <w:b/>
                <w:bCs/>
                <w:sz w:val="24"/>
                <w:szCs w:val="24"/>
              </w:rPr>
              <w:t>λ</w:t>
            </w:r>
            <w:r w:rsidR="003D7558">
              <w:rPr>
                <w:rFonts w:asciiTheme="minorHAnsi" w:eastAsia="Times New Roman" w:hAnsiTheme="minorHAnsi" w:cstheme="minorHAnsi"/>
                <w:b/>
                <w:bCs/>
                <w:sz w:val="24"/>
                <w:szCs w:val="24"/>
              </w:rPr>
              <w:t>ίου</w:t>
            </w:r>
            <w:r w:rsidR="00437515" w:rsidRPr="00437515">
              <w:rPr>
                <w:rFonts w:asciiTheme="minorHAnsi" w:eastAsia="Times New Roman" w:hAnsiTheme="minorHAnsi" w:cstheme="minorHAnsi"/>
                <w:b/>
                <w:bCs/>
                <w:sz w:val="24"/>
                <w:szCs w:val="24"/>
              </w:rPr>
              <w:t xml:space="preserve"> 20</w:t>
            </w:r>
            <w:r w:rsidR="003D7558">
              <w:rPr>
                <w:rFonts w:asciiTheme="minorHAnsi" w:eastAsia="Times New Roman" w:hAnsiTheme="minorHAnsi" w:cstheme="minorHAnsi"/>
                <w:b/>
                <w:bCs/>
                <w:sz w:val="24"/>
                <w:szCs w:val="24"/>
              </w:rPr>
              <w:t>20</w:t>
            </w:r>
          </w:p>
        </w:tc>
      </w:tr>
      <w:tr w:rsidR="00437515" w14:paraId="146D9836" w14:textId="77777777" w:rsidTr="0059232A">
        <w:tc>
          <w:tcPr>
            <w:tcW w:w="4158" w:type="dxa"/>
          </w:tcPr>
          <w:p w14:paraId="60DC4A94" w14:textId="77777777" w:rsidR="00437515" w:rsidRDefault="00437515" w:rsidP="00437515">
            <w:pPr>
              <w:spacing w:before="60" w:after="60" w:line="238" w:lineRule="auto"/>
              <w:ind w:right="920"/>
              <w:jc w:val="both"/>
              <w:rPr>
                <w:rFonts w:asciiTheme="minorHAnsi" w:eastAsia="Times New Roman" w:hAnsiTheme="minorHAnsi" w:cstheme="minorHAnsi"/>
                <w:sz w:val="24"/>
                <w:szCs w:val="24"/>
              </w:rPr>
            </w:pPr>
            <w:r w:rsidRPr="00C053E6">
              <w:rPr>
                <w:rFonts w:asciiTheme="minorHAnsi" w:eastAsia="Times New Roman" w:hAnsiTheme="minorHAnsi" w:cstheme="minorHAnsi"/>
                <w:sz w:val="24"/>
                <w:szCs w:val="24"/>
              </w:rPr>
              <w:t>Ανακοίνωση Αποτελεσμάτων</w:t>
            </w:r>
          </w:p>
        </w:tc>
        <w:tc>
          <w:tcPr>
            <w:tcW w:w="4950" w:type="dxa"/>
          </w:tcPr>
          <w:p w14:paraId="7E260A7F" w14:textId="77777777" w:rsidR="00437515" w:rsidRPr="00437515" w:rsidRDefault="003D7558" w:rsidP="00437515">
            <w:pPr>
              <w:spacing w:before="60" w:after="60" w:line="238" w:lineRule="auto"/>
              <w:ind w:right="920"/>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17</w:t>
            </w:r>
            <w:r w:rsidR="00D16712">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Ιουλίου</w:t>
            </w:r>
            <w:r w:rsidR="00437515">
              <w:rPr>
                <w:rFonts w:asciiTheme="minorHAnsi" w:eastAsia="Times New Roman" w:hAnsiTheme="minorHAnsi" w:cstheme="minorHAnsi"/>
                <w:b/>
                <w:bCs/>
                <w:sz w:val="24"/>
                <w:szCs w:val="24"/>
              </w:rPr>
              <w:t xml:space="preserve"> 20</w:t>
            </w:r>
            <w:r>
              <w:rPr>
                <w:rFonts w:asciiTheme="minorHAnsi" w:eastAsia="Times New Roman" w:hAnsiTheme="minorHAnsi" w:cstheme="minorHAnsi"/>
                <w:b/>
                <w:bCs/>
                <w:sz w:val="24"/>
                <w:szCs w:val="24"/>
              </w:rPr>
              <w:t>20</w:t>
            </w:r>
          </w:p>
        </w:tc>
      </w:tr>
      <w:tr w:rsidR="00C15697" w14:paraId="333D201F" w14:textId="77777777" w:rsidTr="0059232A">
        <w:tc>
          <w:tcPr>
            <w:tcW w:w="4158" w:type="dxa"/>
          </w:tcPr>
          <w:p w14:paraId="4B74FCA6" w14:textId="77777777" w:rsidR="00C15697" w:rsidRPr="00C053E6" w:rsidRDefault="00C15697" w:rsidP="00437515">
            <w:pPr>
              <w:spacing w:before="60" w:after="60" w:line="238" w:lineRule="auto"/>
              <w:ind w:right="9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Έναρξη Μαθημάτων</w:t>
            </w:r>
          </w:p>
        </w:tc>
        <w:tc>
          <w:tcPr>
            <w:tcW w:w="4950" w:type="dxa"/>
          </w:tcPr>
          <w:p w14:paraId="620D4C83" w14:textId="77777777" w:rsidR="00C15697" w:rsidRPr="00437515" w:rsidRDefault="00C15697" w:rsidP="00437515">
            <w:pPr>
              <w:spacing w:before="60" w:after="60" w:line="238" w:lineRule="auto"/>
              <w:ind w:right="920"/>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1 Οκτωβρίου 20</w:t>
            </w:r>
            <w:r w:rsidR="003D7558">
              <w:rPr>
                <w:rFonts w:asciiTheme="minorHAnsi" w:eastAsia="Times New Roman" w:hAnsiTheme="minorHAnsi" w:cstheme="minorHAnsi"/>
                <w:b/>
                <w:bCs/>
                <w:sz w:val="24"/>
                <w:szCs w:val="24"/>
              </w:rPr>
              <w:t>20</w:t>
            </w:r>
          </w:p>
        </w:tc>
      </w:tr>
    </w:tbl>
    <w:p w14:paraId="4B0619A1" w14:textId="77777777" w:rsidR="00C03C8C" w:rsidRDefault="0059232A" w:rsidP="0059232A">
      <w:pPr>
        <w:spacing w:before="120" w:after="120"/>
        <w:ind w:right="830"/>
        <w:jc w:val="both"/>
        <w:rPr>
          <w:rFonts w:asciiTheme="minorHAnsi" w:eastAsia="Times New Roman" w:hAnsiTheme="minorHAnsi" w:cstheme="minorHAnsi"/>
          <w:sz w:val="24"/>
          <w:szCs w:val="24"/>
        </w:rPr>
      </w:pPr>
      <w:r w:rsidRPr="0059232A">
        <w:rPr>
          <w:rFonts w:asciiTheme="minorHAnsi" w:eastAsia="Times New Roman" w:hAnsiTheme="minorHAnsi" w:cstheme="minorHAnsi"/>
          <w:sz w:val="24"/>
          <w:szCs w:val="24"/>
        </w:rPr>
        <w:t>Οι αιτήσεις</w:t>
      </w:r>
      <w:r w:rsidR="00C03C8C">
        <w:rPr>
          <w:rFonts w:asciiTheme="minorHAnsi" w:eastAsia="Times New Roman" w:hAnsiTheme="minorHAnsi" w:cstheme="minorHAnsi"/>
          <w:sz w:val="24"/>
          <w:szCs w:val="24"/>
        </w:rPr>
        <w:t xml:space="preserve"> και όλα τα </w:t>
      </w:r>
      <w:r w:rsidRPr="0059232A">
        <w:rPr>
          <w:rFonts w:asciiTheme="minorHAnsi" w:eastAsia="Times New Roman" w:hAnsiTheme="minorHAnsi" w:cstheme="minorHAnsi"/>
          <w:sz w:val="24"/>
          <w:szCs w:val="24"/>
        </w:rPr>
        <w:t>δικαιολογητικά</w:t>
      </w:r>
      <w:r w:rsidR="00B84348">
        <w:rPr>
          <w:rFonts w:asciiTheme="minorHAnsi" w:eastAsia="Times New Roman" w:hAnsiTheme="minorHAnsi" w:cstheme="minorHAnsi"/>
          <w:sz w:val="24"/>
          <w:szCs w:val="24"/>
        </w:rPr>
        <w:t xml:space="preserve"> κατατίθενται από </w:t>
      </w:r>
      <w:r w:rsidR="00B84348" w:rsidRPr="00B84348">
        <w:rPr>
          <w:rFonts w:asciiTheme="minorHAnsi" w:eastAsia="Times New Roman" w:hAnsiTheme="minorHAnsi" w:cstheme="minorHAnsi"/>
          <w:sz w:val="24"/>
          <w:szCs w:val="24"/>
        </w:rPr>
        <w:t>9</w:t>
      </w:r>
      <w:r w:rsidR="00C03C8C">
        <w:rPr>
          <w:rFonts w:asciiTheme="minorHAnsi" w:eastAsia="Times New Roman" w:hAnsiTheme="minorHAnsi" w:cstheme="minorHAnsi"/>
          <w:sz w:val="24"/>
          <w:szCs w:val="24"/>
        </w:rPr>
        <w:t xml:space="preserve">/6/20 έως 3/7/20 </w:t>
      </w:r>
      <w:r w:rsidRPr="0059232A">
        <w:rPr>
          <w:rFonts w:asciiTheme="minorHAnsi" w:eastAsia="Times New Roman" w:hAnsiTheme="minorHAnsi" w:cstheme="minorHAnsi"/>
          <w:sz w:val="24"/>
          <w:szCs w:val="24"/>
        </w:rPr>
        <w:t>ηλεκτρονικά</w:t>
      </w:r>
      <w:r w:rsidR="003D7558">
        <w:rPr>
          <w:rFonts w:asciiTheme="minorHAnsi" w:eastAsia="Times New Roman" w:hAnsiTheme="minorHAnsi" w:cstheme="minorHAnsi"/>
          <w:sz w:val="24"/>
          <w:szCs w:val="24"/>
        </w:rPr>
        <w:t xml:space="preserve"> στη</w:t>
      </w:r>
      <w:r w:rsidR="00D16712">
        <w:rPr>
          <w:rFonts w:asciiTheme="minorHAnsi" w:eastAsia="Times New Roman" w:hAnsiTheme="minorHAnsi" w:cstheme="minorHAnsi"/>
          <w:sz w:val="24"/>
          <w:szCs w:val="24"/>
        </w:rPr>
        <w:t xml:space="preserve"> διεύθυνση </w:t>
      </w:r>
      <w:hyperlink r:id="rId9" w:history="1">
        <w:r w:rsidR="0015561E" w:rsidRPr="00FF39E7">
          <w:rPr>
            <w:rStyle w:val="Hyperlink"/>
            <w:rFonts w:asciiTheme="minorHAnsi" w:eastAsia="Times New Roman" w:hAnsiTheme="minorHAnsi" w:cstheme="minorHAnsi"/>
            <w:sz w:val="24"/>
            <w:szCs w:val="24"/>
            <w:lang w:val="en-US"/>
          </w:rPr>
          <w:t>https</w:t>
        </w:r>
        <w:r w:rsidR="0015561E" w:rsidRPr="00FF39E7">
          <w:rPr>
            <w:rStyle w:val="Hyperlink"/>
            <w:rFonts w:asciiTheme="minorHAnsi" w:eastAsia="Times New Roman" w:hAnsiTheme="minorHAnsi" w:cstheme="minorHAnsi"/>
            <w:sz w:val="24"/>
            <w:szCs w:val="24"/>
          </w:rPr>
          <w:t>://</w:t>
        </w:r>
        <w:proofErr w:type="spellStart"/>
        <w:r w:rsidR="0015561E" w:rsidRPr="00FF39E7">
          <w:rPr>
            <w:rStyle w:val="Hyperlink"/>
            <w:rFonts w:asciiTheme="minorHAnsi" w:eastAsia="Times New Roman" w:hAnsiTheme="minorHAnsi" w:cstheme="minorHAnsi"/>
            <w:sz w:val="24"/>
            <w:szCs w:val="24"/>
            <w:lang w:val="en-US"/>
          </w:rPr>
          <w:t>pgs</w:t>
        </w:r>
        <w:proofErr w:type="spellEnd"/>
        <w:r w:rsidR="0015561E" w:rsidRPr="00FF39E7">
          <w:rPr>
            <w:rStyle w:val="Hyperlink"/>
            <w:rFonts w:asciiTheme="minorHAnsi" w:eastAsia="Times New Roman" w:hAnsiTheme="minorHAnsi" w:cstheme="minorHAnsi"/>
            <w:sz w:val="24"/>
            <w:szCs w:val="24"/>
          </w:rPr>
          <w:t>.</w:t>
        </w:r>
        <w:r w:rsidR="0015561E" w:rsidRPr="00FF39E7">
          <w:rPr>
            <w:rStyle w:val="Hyperlink"/>
            <w:rFonts w:asciiTheme="minorHAnsi" w:eastAsia="Times New Roman" w:hAnsiTheme="minorHAnsi" w:cstheme="minorHAnsi"/>
            <w:sz w:val="24"/>
            <w:szCs w:val="24"/>
            <w:lang w:val="en-US"/>
          </w:rPr>
          <w:t>di</w:t>
        </w:r>
        <w:r w:rsidR="0015561E" w:rsidRPr="00FF39E7">
          <w:rPr>
            <w:rStyle w:val="Hyperlink"/>
            <w:rFonts w:asciiTheme="minorHAnsi" w:eastAsia="Times New Roman" w:hAnsiTheme="minorHAnsi" w:cstheme="minorHAnsi"/>
            <w:sz w:val="24"/>
            <w:szCs w:val="24"/>
          </w:rPr>
          <w:t>.</w:t>
        </w:r>
        <w:proofErr w:type="spellStart"/>
        <w:r w:rsidR="0015561E" w:rsidRPr="00FF39E7">
          <w:rPr>
            <w:rStyle w:val="Hyperlink"/>
            <w:rFonts w:asciiTheme="minorHAnsi" w:eastAsia="Times New Roman" w:hAnsiTheme="minorHAnsi" w:cstheme="minorHAnsi"/>
            <w:sz w:val="24"/>
            <w:szCs w:val="24"/>
            <w:lang w:val="en-US"/>
          </w:rPr>
          <w:t>uoa</w:t>
        </w:r>
        <w:proofErr w:type="spellEnd"/>
        <w:r w:rsidR="0015561E" w:rsidRPr="00FF39E7">
          <w:rPr>
            <w:rStyle w:val="Hyperlink"/>
            <w:rFonts w:asciiTheme="minorHAnsi" w:eastAsia="Times New Roman" w:hAnsiTheme="minorHAnsi" w:cstheme="minorHAnsi"/>
            <w:sz w:val="24"/>
            <w:szCs w:val="24"/>
          </w:rPr>
          <w:t>.</w:t>
        </w:r>
        <w:r w:rsidR="0015561E" w:rsidRPr="00FF39E7">
          <w:rPr>
            <w:rStyle w:val="Hyperlink"/>
            <w:rFonts w:asciiTheme="minorHAnsi" w:eastAsia="Times New Roman" w:hAnsiTheme="minorHAnsi" w:cstheme="minorHAnsi"/>
            <w:sz w:val="24"/>
            <w:szCs w:val="24"/>
            <w:lang w:val="en-US"/>
          </w:rPr>
          <w:t>gr</w:t>
        </w:r>
        <w:r w:rsidR="0015561E" w:rsidRPr="00FF39E7">
          <w:rPr>
            <w:rStyle w:val="Hyperlink"/>
            <w:rFonts w:asciiTheme="minorHAnsi" w:eastAsia="Times New Roman" w:hAnsiTheme="minorHAnsi" w:cstheme="minorHAnsi"/>
            <w:sz w:val="24"/>
            <w:szCs w:val="24"/>
          </w:rPr>
          <w:t>/</w:t>
        </w:r>
        <w:r w:rsidR="0015561E" w:rsidRPr="00FF39E7">
          <w:rPr>
            <w:rStyle w:val="Hyperlink"/>
            <w:rFonts w:asciiTheme="minorHAnsi" w:eastAsia="Times New Roman" w:hAnsiTheme="minorHAnsi" w:cstheme="minorHAnsi"/>
            <w:sz w:val="24"/>
            <w:szCs w:val="24"/>
            <w:lang w:val="en-US"/>
          </w:rPr>
          <w:t>outer</w:t>
        </w:r>
        <w:r w:rsidR="0015561E" w:rsidRPr="00FF39E7">
          <w:rPr>
            <w:rStyle w:val="Hyperlink"/>
            <w:rFonts w:asciiTheme="minorHAnsi" w:eastAsia="Times New Roman" w:hAnsiTheme="minorHAnsi" w:cstheme="minorHAnsi"/>
            <w:sz w:val="24"/>
            <w:szCs w:val="24"/>
          </w:rPr>
          <w:t>/</w:t>
        </w:r>
        <w:r w:rsidR="0015561E" w:rsidRPr="00FF39E7">
          <w:rPr>
            <w:rStyle w:val="Hyperlink"/>
            <w:rFonts w:asciiTheme="minorHAnsi" w:eastAsia="Times New Roman" w:hAnsiTheme="minorHAnsi" w:cstheme="minorHAnsi"/>
            <w:sz w:val="24"/>
            <w:szCs w:val="24"/>
            <w:lang w:val="en-US"/>
          </w:rPr>
          <w:t>index</w:t>
        </w:r>
        <w:r w:rsidR="0015561E" w:rsidRPr="00FF39E7">
          <w:rPr>
            <w:rStyle w:val="Hyperlink"/>
            <w:rFonts w:asciiTheme="minorHAnsi" w:eastAsia="Times New Roman" w:hAnsiTheme="minorHAnsi" w:cstheme="minorHAnsi"/>
            <w:sz w:val="24"/>
            <w:szCs w:val="24"/>
          </w:rPr>
          <w:t>.</w:t>
        </w:r>
        <w:r w:rsidR="0015561E" w:rsidRPr="00FF39E7">
          <w:rPr>
            <w:rStyle w:val="Hyperlink"/>
            <w:rFonts w:asciiTheme="minorHAnsi" w:eastAsia="Times New Roman" w:hAnsiTheme="minorHAnsi" w:cstheme="minorHAnsi"/>
            <w:sz w:val="24"/>
            <w:szCs w:val="24"/>
            <w:lang w:val="en-US"/>
          </w:rPr>
          <w:t>php</w:t>
        </w:r>
      </w:hyperlink>
      <w:r w:rsidR="00D16712" w:rsidRPr="00D16712">
        <w:rPr>
          <w:rFonts w:asciiTheme="minorHAnsi" w:eastAsia="Times New Roman" w:hAnsiTheme="minorHAnsi" w:cstheme="minorHAnsi"/>
          <w:sz w:val="24"/>
          <w:szCs w:val="24"/>
        </w:rPr>
        <w:t xml:space="preserve"> </w:t>
      </w:r>
    </w:p>
    <w:p w14:paraId="4412238F" w14:textId="77777777" w:rsidR="0040121B" w:rsidRPr="00C03C8C" w:rsidRDefault="0040121B" w:rsidP="0059232A">
      <w:pPr>
        <w:spacing w:before="120" w:after="120"/>
        <w:ind w:right="830"/>
        <w:jc w:val="both"/>
        <w:rPr>
          <w:rFonts w:asciiTheme="minorHAnsi" w:eastAsia="Times New Roman" w:hAnsiTheme="minorHAnsi" w:cstheme="minorHAnsi"/>
          <w:i/>
          <w:sz w:val="24"/>
          <w:szCs w:val="24"/>
        </w:rPr>
      </w:pPr>
      <w:r w:rsidRPr="00C03C8C">
        <w:rPr>
          <w:rFonts w:asciiTheme="minorHAnsi" w:eastAsia="Times New Roman" w:hAnsiTheme="minorHAnsi" w:cstheme="minorHAnsi"/>
          <w:b/>
          <w:sz w:val="24"/>
          <w:szCs w:val="24"/>
        </w:rPr>
        <w:t>Δικαιολογητικά:</w:t>
      </w:r>
      <w:r w:rsidRPr="0040121B">
        <w:rPr>
          <w:rFonts w:asciiTheme="minorHAnsi" w:eastAsia="Times New Roman" w:hAnsiTheme="minorHAnsi" w:cstheme="minorHAnsi"/>
          <w:sz w:val="24"/>
          <w:szCs w:val="24"/>
        </w:rPr>
        <w:t xml:space="preserve"> </w:t>
      </w:r>
      <w:r w:rsidRPr="00C03C8C">
        <w:rPr>
          <w:rFonts w:asciiTheme="minorHAnsi" w:eastAsia="Times New Roman" w:hAnsiTheme="minorHAnsi" w:cstheme="minorHAnsi"/>
          <w:i/>
          <w:sz w:val="24"/>
          <w:szCs w:val="24"/>
        </w:rPr>
        <w:t>(όλα τα παρακάτω δικαιολογητικά υποβάλλονται ηλεκτρονικά και τα πρωτότυπά τους θα κατατεθούν στην Γραμματεία κατά την εγγραφή όσων επιλεγούν)</w:t>
      </w:r>
    </w:p>
    <w:p w14:paraId="06EAF846" w14:textId="77777777" w:rsidR="0040121B" w:rsidRPr="0040121B" w:rsidRDefault="0040121B" w:rsidP="00C03C8C">
      <w:pPr>
        <w:ind w:right="830"/>
        <w:jc w:val="both"/>
        <w:rPr>
          <w:rFonts w:asciiTheme="minorHAnsi" w:eastAsia="Times New Roman" w:hAnsiTheme="minorHAnsi" w:cstheme="minorHAnsi"/>
          <w:b/>
          <w:sz w:val="24"/>
          <w:szCs w:val="24"/>
        </w:rPr>
      </w:pPr>
      <w:r w:rsidRPr="0040121B">
        <w:rPr>
          <w:rFonts w:asciiTheme="minorHAnsi" w:eastAsia="Times New Roman" w:hAnsiTheme="minorHAnsi" w:cstheme="minorHAnsi"/>
          <w:b/>
          <w:sz w:val="24"/>
          <w:szCs w:val="24"/>
        </w:rPr>
        <w:t>Υποχρεωτικά δικαιολογητικά</w:t>
      </w:r>
    </w:p>
    <w:p w14:paraId="7F43484D" w14:textId="77777777" w:rsidR="0040121B" w:rsidRPr="00D16712" w:rsidRDefault="0040121B" w:rsidP="00C03C8C">
      <w:pPr>
        <w:pStyle w:val="ListParagraph"/>
        <w:numPr>
          <w:ilvl w:val="0"/>
          <w:numId w:val="14"/>
        </w:numPr>
        <w:spacing w:after="0"/>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 xml:space="preserve">Αίτηση Συμμετοχής (συμπληρώνεται on </w:t>
      </w:r>
      <w:proofErr w:type="spellStart"/>
      <w:r w:rsidRPr="00D16712">
        <w:rPr>
          <w:rFonts w:asciiTheme="minorHAnsi" w:eastAsia="Times New Roman" w:hAnsiTheme="minorHAnsi" w:cstheme="minorHAnsi"/>
          <w:szCs w:val="24"/>
        </w:rPr>
        <w:t>line</w:t>
      </w:r>
      <w:proofErr w:type="spellEnd"/>
      <w:r w:rsidRPr="00D16712">
        <w:rPr>
          <w:rFonts w:asciiTheme="minorHAnsi" w:eastAsia="Times New Roman" w:hAnsiTheme="minorHAnsi" w:cstheme="minorHAnsi"/>
          <w:szCs w:val="24"/>
        </w:rPr>
        <w:t xml:space="preserve"> σύμφωνα με το υπόδειγμα και ΔΕΝ υποβάλλεται ως PDF)</w:t>
      </w:r>
    </w:p>
    <w:p w14:paraId="5339BEFD" w14:textId="77777777" w:rsidR="0040121B" w:rsidRPr="00D16712"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Αναλυτικό βιογραφικό σημείωμα (αρχείο PDF)</w:t>
      </w:r>
    </w:p>
    <w:p w14:paraId="6960C40D" w14:textId="77777777" w:rsidR="0040121B" w:rsidRPr="009D3D32" w:rsidRDefault="0040121B" w:rsidP="00791458">
      <w:pPr>
        <w:pStyle w:val="ListParagraph"/>
        <w:numPr>
          <w:ilvl w:val="0"/>
          <w:numId w:val="14"/>
        </w:numPr>
        <w:ind w:left="426" w:right="828" w:hanging="284"/>
        <w:jc w:val="both"/>
        <w:rPr>
          <w:rFonts w:asciiTheme="minorHAnsi" w:eastAsia="Times New Roman" w:hAnsiTheme="minorHAnsi" w:cstheme="minorHAnsi"/>
          <w:szCs w:val="24"/>
        </w:rPr>
      </w:pPr>
      <w:r w:rsidRPr="009D3D32">
        <w:rPr>
          <w:rFonts w:asciiTheme="minorHAnsi" w:eastAsia="Times New Roman" w:hAnsiTheme="minorHAnsi" w:cstheme="minorHAnsi"/>
          <w:szCs w:val="24"/>
        </w:rPr>
        <w:t>Επικυρωμένο αντίγραφο πτυχίου ή βεβαίωση περάτωσης σπουδών ή αναλυτική βαθμολογία συνοδευόμενη από υπεύθυνη δήλωση με τα μαθήματα στα οποία αναμένεται βαθμολογία στην εξεταστική  περίοδο Ιουνίου ή και Σεπτεμβρίου του ιδίου έτους (αρχείο PDF)</w:t>
      </w:r>
      <w:r w:rsidR="009D3D32">
        <w:rPr>
          <w:rFonts w:asciiTheme="minorHAnsi" w:eastAsia="Times New Roman" w:hAnsiTheme="minorHAnsi" w:cstheme="minorHAnsi"/>
          <w:szCs w:val="24"/>
        </w:rPr>
        <w:t xml:space="preserve">.  </w:t>
      </w:r>
      <w:r w:rsidR="00791458" w:rsidRPr="009D3D32">
        <w:rPr>
          <w:rFonts w:asciiTheme="minorHAnsi" w:eastAsia="Times New Roman" w:hAnsiTheme="minorHAnsi" w:cstheme="minorHAnsi"/>
          <w:szCs w:val="24"/>
        </w:rPr>
        <w:t>Οι φοιτητές από ιδρύματα της αλλοδαπής πρέπει να προσκομίσουν πιστοποιητικό αντιστοιχίας και ισοτιμίας από τον ΔΟΑΤΑΠ, σύμφωνα με το άρ.34, παρ. 7 του Ν. 4485/17</w:t>
      </w:r>
    </w:p>
    <w:p w14:paraId="404E2640" w14:textId="77777777" w:rsidR="0040121B" w:rsidRPr="00D16712"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Αναλυτική Βαθμολογία για κάθε προσκομιζόμενο τίτλο σπουδών ή τη βεβαίωση περάτωσης σπουδών (αρχείο PDF)</w:t>
      </w:r>
    </w:p>
    <w:p w14:paraId="111E44F0" w14:textId="62D6615A" w:rsidR="0040121B" w:rsidRPr="00D16712"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Πιστοποιητικό γλωσσομάθειας Αγγλικής</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γλώσσας επιπέδου</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τουλάχιστον Β2</w:t>
      </w:r>
      <w:r w:rsidR="0097669A">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επικυρωμένο από την</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Αρχή</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Έκδοσης ή Δικηγόρο</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(αρχείο PDF). Η γνώση</w:t>
      </w:r>
      <w:r w:rsidR="00291FE3" w:rsidRPr="00D16712">
        <w:rPr>
          <w:rFonts w:asciiTheme="minorHAnsi" w:eastAsia="Times New Roman" w:hAnsiTheme="minorHAnsi" w:cstheme="minorHAnsi"/>
          <w:szCs w:val="24"/>
        </w:rPr>
        <w:t xml:space="preserve"> της </w:t>
      </w:r>
      <w:r w:rsidRPr="00D16712">
        <w:rPr>
          <w:rFonts w:asciiTheme="minorHAnsi" w:eastAsia="Times New Roman" w:hAnsiTheme="minorHAnsi" w:cstheme="minorHAnsi"/>
          <w:szCs w:val="24"/>
        </w:rPr>
        <w:t>Αγγλικής</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γλώσσας αποδεικνύεται με βάση</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όσα ορίζει η σχετική απόφαση του</w:t>
      </w:r>
      <w:r w:rsidR="00D16712"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ΑΣΕΠ (ΦΕΚΤεύχοςΑΣΕΠ26/14-09-2018, Παράρτημα Β)</w:t>
      </w:r>
    </w:p>
    <w:p w14:paraId="51475CF0" w14:textId="77777777" w:rsidR="0040121B"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 xml:space="preserve">Μία πρόσφατη φωτογραφία τύπου ταυτότητας (αρχείο </w:t>
      </w:r>
      <w:proofErr w:type="spellStart"/>
      <w:r w:rsidRPr="00D16712">
        <w:rPr>
          <w:rFonts w:asciiTheme="minorHAnsi" w:eastAsia="Times New Roman" w:hAnsiTheme="minorHAnsi" w:cstheme="minorHAnsi"/>
          <w:szCs w:val="24"/>
        </w:rPr>
        <w:t>jpg</w:t>
      </w:r>
      <w:proofErr w:type="spellEnd"/>
      <w:r w:rsidRPr="00D16712">
        <w:rPr>
          <w:rFonts w:asciiTheme="minorHAnsi" w:eastAsia="Times New Roman" w:hAnsiTheme="minorHAnsi" w:cstheme="minorHAnsi"/>
          <w:szCs w:val="24"/>
        </w:rPr>
        <w:t>)</w:t>
      </w:r>
    </w:p>
    <w:p w14:paraId="39C55468" w14:textId="77777777" w:rsidR="00C03C8C" w:rsidRPr="00C03C8C" w:rsidRDefault="00C03C8C" w:rsidP="00C03C8C">
      <w:pPr>
        <w:ind w:right="828"/>
        <w:jc w:val="both"/>
        <w:rPr>
          <w:rFonts w:asciiTheme="minorHAnsi" w:eastAsia="Times New Roman" w:hAnsiTheme="minorHAnsi" w:cstheme="minorHAnsi"/>
          <w:szCs w:val="24"/>
        </w:rPr>
      </w:pPr>
    </w:p>
    <w:p w14:paraId="6243DEDD" w14:textId="77777777" w:rsidR="00C03C8C" w:rsidRDefault="00C03C8C" w:rsidP="00C03C8C">
      <w:pPr>
        <w:ind w:right="828"/>
        <w:jc w:val="both"/>
        <w:rPr>
          <w:rFonts w:asciiTheme="minorHAnsi" w:eastAsia="Times New Roman" w:hAnsiTheme="minorHAnsi" w:cstheme="minorHAnsi"/>
          <w:szCs w:val="24"/>
        </w:rPr>
      </w:pPr>
    </w:p>
    <w:p w14:paraId="60C9B041" w14:textId="77777777" w:rsidR="0040121B" w:rsidRPr="00C03C8C" w:rsidRDefault="0040121B" w:rsidP="00C03C8C">
      <w:pPr>
        <w:ind w:right="828"/>
        <w:jc w:val="both"/>
        <w:rPr>
          <w:rFonts w:asciiTheme="minorHAnsi" w:eastAsia="Times New Roman" w:hAnsiTheme="minorHAnsi" w:cstheme="minorHAnsi"/>
          <w:b/>
          <w:sz w:val="24"/>
          <w:szCs w:val="24"/>
          <w:lang w:eastAsia="en-US"/>
        </w:rPr>
      </w:pPr>
      <w:r w:rsidRPr="00C03C8C">
        <w:rPr>
          <w:rFonts w:asciiTheme="minorHAnsi" w:eastAsia="Times New Roman" w:hAnsiTheme="minorHAnsi" w:cstheme="minorHAnsi"/>
          <w:b/>
          <w:sz w:val="24"/>
          <w:szCs w:val="24"/>
          <w:lang w:eastAsia="en-US"/>
        </w:rPr>
        <w:lastRenderedPageBreak/>
        <w:t>Προαιρετικά δικαιολογητικά</w:t>
      </w:r>
    </w:p>
    <w:p w14:paraId="347BA400" w14:textId="77777777" w:rsidR="0040121B" w:rsidRPr="00D16712"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Έως 2 συστατικές επιστολές από καθηγητές ή ερευνητές ή στελέχη επιχειρήσεων οι οποίοι γνωρίζουν προσωπικά την ακαδημαϊκή ή επαγγελματική πορεία του υποψηφίου (αρχείο PDF).</w:t>
      </w:r>
    </w:p>
    <w:p w14:paraId="064F6D8B" w14:textId="77777777" w:rsidR="0040121B" w:rsidRPr="00D16712"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Δημοσιεύσεις σε επιστημονικά περιοδικά ή συνέδρια με κρίση, εάν υπάρχουν (αρχείο PDF)</w:t>
      </w:r>
    </w:p>
    <w:p w14:paraId="302A234C" w14:textId="77777777" w:rsidR="00791458" w:rsidRDefault="0040121B" w:rsidP="00D16712">
      <w:pPr>
        <w:pStyle w:val="ListParagraph"/>
        <w:numPr>
          <w:ilvl w:val="0"/>
          <w:numId w:val="14"/>
        </w:numPr>
        <w:ind w:left="426" w:right="828" w:hanging="284"/>
        <w:jc w:val="both"/>
        <w:rPr>
          <w:rFonts w:asciiTheme="minorHAnsi" w:eastAsia="Times New Roman" w:hAnsiTheme="minorHAnsi" w:cstheme="minorHAnsi"/>
          <w:szCs w:val="24"/>
        </w:rPr>
      </w:pPr>
      <w:r w:rsidRPr="00D16712">
        <w:rPr>
          <w:rFonts w:asciiTheme="minorHAnsi" w:eastAsia="Times New Roman" w:hAnsiTheme="minorHAnsi" w:cstheme="minorHAnsi"/>
          <w:szCs w:val="24"/>
        </w:rPr>
        <w:t>Επιπλέον στοιχεία κατά την κρίση του υποψήφιου, όπως αποδεικτικά επαγγελματικής ή ερευνητικής</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δραστηριότητας σχετική</w:t>
      </w:r>
      <w:r w:rsidR="00291FE3" w:rsidRPr="00D16712">
        <w:rPr>
          <w:rFonts w:asciiTheme="minorHAnsi" w:eastAsia="Times New Roman" w:hAnsiTheme="minorHAnsi" w:cstheme="minorHAnsi"/>
          <w:szCs w:val="24"/>
        </w:rPr>
        <w:t xml:space="preserve">ς </w:t>
      </w:r>
      <w:r w:rsidRPr="00D16712">
        <w:rPr>
          <w:rFonts w:asciiTheme="minorHAnsi" w:eastAsia="Times New Roman" w:hAnsiTheme="minorHAnsi" w:cstheme="minorHAnsi"/>
          <w:szCs w:val="24"/>
        </w:rPr>
        <w:t>με</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το αντικείμενο</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του</w:t>
      </w:r>
      <w:r w:rsidR="00291FE3" w:rsidRPr="00D16712">
        <w:rPr>
          <w:rFonts w:asciiTheme="minorHAnsi" w:eastAsia="Times New Roman" w:hAnsiTheme="minorHAnsi" w:cstheme="minorHAnsi"/>
          <w:szCs w:val="24"/>
        </w:rPr>
        <w:t xml:space="preserve"> </w:t>
      </w:r>
      <w:r w:rsidRPr="00D16712">
        <w:rPr>
          <w:rFonts w:asciiTheme="minorHAnsi" w:eastAsia="Times New Roman" w:hAnsiTheme="minorHAnsi" w:cstheme="minorHAnsi"/>
          <w:szCs w:val="24"/>
        </w:rPr>
        <w:t>ΠΜΣ (αρχείο PDF)</w:t>
      </w:r>
    </w:p>
    <w:p w14:paraId="5B98DE1E" w14:textId="77777777" w:rsidR="0040121B" w:rsidRPr="00791458" w:rsidRDefault="0040121B" w:rsidP="00791458">
      <w:pPr>
        <w:ind w:right="828"/>
        <w:jc w:val="both"/>
        <w:rPr>
          <w:rFonts w:asciiTheme="minorHAnsi" w:eastAsia="Times New Roman" w:hAnsiTheme="minorHAnsi" w:cstheme="minorHAnsi"/>
          <w:sz w:val="24"/>
          <w:szCs w:val="24"/>
          <w:lang w:eastAsia="en-US"/>
        </w:rPr>
      </w:pPr>
      <w:r w:rsidRPr="00791458">
        <w:rPr>
          <w:rFonts w:asciiTheme="minorHAnsi" w:eastAsia="Times New Roman" w:hAnsiTheme="minorHAnsi" w:cstheme="minorHAnsi"/>
          <w:sz w:val="24"/>
          <w:szCs w:val="24"/>
          <w:lang w:eastAsia="en-US"/>
        </w:rPr>
        <w:t>Οι επιλεγέντες φοιτητές οφείλουν να έχουν αποδεδειγμένα ολοκληρώσει τις υποχρεώσεις τους για το πτυχίο Α ́ κύκλου σπουδών πριν το τέλος της περιόδου εγγραφών στο ΠΜΣ. Σε αντίθετη περίπτωση χάνουν οριστικά το δικαίωμα εγγραφής. Σε περίπτωση μη έγκαιρης εγγραφής</w:t>
      </w:r>
      <w:r w:rsidR="00291FE3" w:rsidRPr="00791458">
        <w:rPr>
          <w:rFonts w:asciiTheme="minorHAnsi" w:eastAsia="Times New Roman" w:hAnsiTheme="minorHAnsi" w:cstheme="minorHAnsi"/>
          <w:sz w:val="24"/>
          <w:szCs w:val="24"/>
          <w:lang w:eastAsia="en-US"/>
        </w:rPr>
        <w:t xml:space="preserve"> </w:t>
      </w:r>
      <w:r w:rsidRPr="00791458">
        <w:rPr>
          <w:rFonts w:asciiTheme="minorHAnsi" w:eastAsia="Times New Roman" w:hAnsiTheme="minorHAnsi" w:cstheme="minorHAnsi"/>
          <w:sz w:val="24"/>
          <w:szCs w:val="24"/>
          <w:lang w:eastAsia="en-US"/>
        </w:rPr>
        <w:t>ενός ή περισσοτέρων φοιτητών, θα κληθούν να εγγραφούν στο ΠΜΣ οι επιλαχόντες, εάν υπάρχουν.</w:t>
      </w:r>
      <w:r w:rsidR="00291FE3" w:rsidRPr="00791458">
        <w:rPr>
          <w:rFonts w:asciiTheme="minorHAnsi" w:eastAsia="Times New Roman" w:hAnsiTheme="minorHAnsi" w:cstheme="minorHAnsi"/>
          <w:sz w:val="24"/>
          <w:szCs w:val="24"/>
          <w:lang w:eastAsia="en-US"/>
        </w:rPr>
        <w:t xml:space="preserve"> </w:t>
      </w:r>
      <w:r w:rsidRPr="00791458">
        <w:rPr>
          <w:rFonts w:asciiTheme="minorHAnsi" w:eastAsia="Times New Roman" w:hAnsiTheme="minorHAnsi" w:cstheme="minorHAnsi"/>
          <w:sz w:val="24"/>
          <w:szCs w:val="24"/>
          <w:lang w:eastAsia="en-US"/>
        </w:rPr>
        <w:t>Οι εγγραφές στο ΠΜΣ πραγματοποιούνται σε ημερομηνίες που ανακοινώνονται από το Τμήμα.</w:t>
      </w:r>
    </w:p>
    <w:p w14:paraId="128E17FE" w14:textId="77777777" w:rsidR="007A0EAE" w:rsidRDefault="007A0EAE" w:rsidP="0097669A">
      <w:pPr>
        <w:pStyle w:val="Default"/>
        <w:spacing w:after="120"/>
        <w:ind w:right="830"/>
        <w:jc w:val="both"/>
        <w:rPr>
          <w:rFonts w:asciiTheme="minorHAnsi" w:eastAsia="Times New Roman" w:hAnsiTheme="minorHAnsi" w:cstheme="minorHAnsi"/>
          <w:color w:val="auto"/>
          <w:lang w:val="el-GR"/>
        </w:rPr>
      </w:pPr>
      <w:r w:rsidRPr="007A0EAE">
        <w:rPr>
          <w:rFonts w:asciiTheme="minorHAnsi" w:eastAsia="Times New Roman" w:hAnsiTheme="minorHAnsi" w:cstheme="minorHAnsi"/>
          <w:color w:val="auto"/>
          <w:lang w:val="el-GR"/>
        </w:rPr>
        <w:t xml:space="preserve">Οι εγγραφές στο </w:t>
      </w:r>
      <w:r>
        <w:rPr>
          <w:rFonts w:asciiTheme="minorHAnsi" w:eastAsia="Times New Roman" w:hAnsiTheme="minorHAnsi" w:cstheme="minorHAnsi"/>
          <w:color w:val="auto"/>
          <w:lang w:val="el-GR"/>
        </w:rPr>
        <w:t>Δ</w:t>
      </w:r>
      <w:r w:rsidRPr="007A0EAE">
        <w:rPr>
          <w:rFonts w:asciiTheme="minorHAnsi" w:eastAsia="Times New Roman" w:hAnsiTheme="minorHAnsi" w:cstheme="minorHAnsi"/>
          <w:color w:val="auto"/>
          <w:lang w:val="el-GR"/>
        </w:rPr>
        <w:t>ΠΜΣ “</w:t>
      </w:r>
      <w:r>
        <w:rPr>
          <w:rFonts w:asciiTheme="minorHAnsi" w:eastAsia="Times New Roman" w:hAnsiTheme="minorHAnsi" w:cstheme="minorHAnsi"/>
          <w:color w:val="auto"/>
        </w:rPr>
        <w:t>STAR</w:t>
      </w:r>
      <w:r w:rsidRPr="007A0EAE">
        <w:rPr>
          <w:rFonts w:asciiTheme="minorHAnsi" w:eastAsia="Times New Roman" w:hAnsiTheme="minorHAnsi" w:cstheme="minorHAnsi"/>
          <w:color w:val="auto"/>
          <w:lang w:val="el-GR"/>
        </w:rPr>
        <w:t>” πραγματοποιούνται σε ημερομηνίες  που ανακοινώνονται από το Τμήμα.</w:t>
      </w:r>
    </w:p>
    <w:p w14:paraId="703B1EBF" w14:textId="77777777" w:rsidR="001D17A6" w:rsidRPr="007A0EAE" w:rsidRDefault="001D17A6" w:rsidP="007A0EAE">
      <w:pPr>
        <w:pStyle w:val="Default"/>
        <w:spacing w:after="120"/>
        <w:ind w:right="1010"/>
        <w:jc w:val="both"/>
        <w:rPr>
          <w:rFonts w:asciiTheme="minorHAnsi" w:eastAsia="Times New Roman" w:hAnsiTheme="minorHAnsi" w:cstheme="minorHAnsi"/>
          <w:color w:val="auto"/>
          <w:lang w:val="el-GR"/>
        </w:rPr>
      </w:pPr>
    </w:p>
    <w:p w14:paraId="27177D6C" w14:textId="77777777" w:rsidR="007A0EAE" w:rsidRPr="007A0EAE" w:rsidRDefault="007A0EAE" w:rsidP="007A0EAE">
      <w:pPr>
        <w:pStyle w:val="Body"/>
        <w:spacing w:after="0" w:line="240" w:lineRule="auto"/>
        <w:jc w:val="both"/>
        <w:rPr>
          <w:rFonts w:asciiTheme="minorHAnsi" w:eastAsia="Times New Roman" w:hAnsiTheme="minorHAnsi" w:cstheme="minorHAnsi"/>
          <w:color w:val="auto"/>
          <w:sz w:val="24"/>
          <w:szCs w:val="24"/>
          <w:lang w:val="el-GR"/>
        </w:rPr>
      </w:pPr>
    </w:p>
    <w:p w14:paraId="4B3371C6" w14:textId="77777777" w:rsidR="007A0EAE" w:rsidRDefault="00D36891" w:rsidP="00C15697">
      <w:pPr>
        <w:pStyle w:val="Body"/>
        <w:spacing w:after="0" w:line="240" w:lineRule="auto"/>
        <w:ind w:right="1280"/>
        <w:jc w:val="center"/>
        <w:rPr>
          <w:rFonts w:ascii="Arial" w:hAnsi="Arial" w:cs="Arial"/>
          <w:color w:val="000000" w:themeColor="text1"/>
          <w:lang w:val="el-GR"/>
        </w:rPr>
      </w:pPr>
      <w:r>
        <w:rPr>
          <w:rFonts w:ascii="Arial" w:hAnsi="Arial" w:cs="Arial"/>
          <w:color w:val="000000" w:themeColor="text1"/>
          <w:lang w:val="el-GR"/>
        </w:rPr>
        <w:t>9</w:t>
      </w:r>
      <w:r w:rsidR="007A0EAE" w:rsidRPr="00EB0729">
        <w:rPr>
          <w:rFonts w:ascii="Arial" w:hAnsi="Arial" w:cs="Arial"/>
          <w:color w:val="000000" w:themeColor="text1"/>
          <w:lang w:val="el-GR"/>
        </w:rPr>
        <w:t>/</w:t>
      </w:r>
      <w:r w:rsidR="003D7558">
        <w:rPr>
          <w:rFonts w:ascii="Arial" w:hAnsi="Arial" w:cs="Arial"/>
          <w:color w:val="000000" w:themeColor="text1"/>
          <w:lang w:val="el-GR"/>
        </w:rPr>
        <w:t>6</w:t>
      </w:r>
      <w:r w:rsidR="007A0EAE" w:rsidRPr="00EB0729">
        <w:rPr>
          <w:rFonts w:ascii="Arial" w:hAnsi="Arial" w:cs="Arial"/>
          <w:color w:val="000000" w:themeColor="text1"/>
          <w:lang w:val="el-GR"/>
        </w:rPr>
        <w:t>/20</w:t>
      </w:r>
      <w:r w:rsidR="003D7558">
        <w:rPr>
          <w:rFonts w:ascii="Arial" w:hAnsi="Arial" w:cs="Arial"/>
          <w:color w:val="000000" w:themeColor="text1"/>
          <w:lang w:val="el-GR"/>
        </w:rPr>
        <w:t>20</w:t>
      </w:r>
    </w:p>
    <w:p w14:paraId="0FA09518" w14:textId="77777777" w:rsidR="007A0EAE" w:rsidRDefault="007A0EAE" w:rsidP="00C15697">
      <w:pPr>
        <w:pStyle w:val="Body"/>
        <w:spacing w:after="0" w:line="240" w:lineRule="auto"/>
        <w:ind w:right="1280"/>
        <w:jc w:val="center"/>
        <w:rPr>
          <w:rFonts w:ascii="Arial" w:hAnsi="Arial" w:cs="Arial"/>
          <w:color w:val="000000" w:themeColor="text1"/>
          <w:lang w:val="el-GR"/>
        </w:rPr>
      </w:pPr>
    </w:p>
    <w:p w14:paraId="1E847D3B" w14:textId="77777777" w:rsidR="007A0EAE" w:rsidRPr="003032E8" w:rsidRDefault="00C15697" w:rsidP="00C15697">
      <w:pPr>
        <w:pStyle w:val="Body"/>
        <w:spacing w:after="0" w:line="240" w:lineRule="auto"/>
        <w:ind w:right="1280"/>
        <w:jc w:val="center"/>
        <w:rPr>
          <w:rFonts w:ascii="Arial" w:hAnsi="Arial" w:cs="Arial"/>
          <w:color w:val="000000" w:themeColor="text1"/>
          <w:lang w:val="el-GR"/>
        </w:rPr>
      </w:pPr>
      <w:r w:rsidRPr="00C15697">
        <w:rPr>
          <w:rFonts w:ascii="Arial" w:hAnsi="Arial" w:cs="Arial"/>
          <w:color w:val="000000" w:themeColor="text1"/>
          <w:lang w:val="el-GR"/>
        </w:rPr>
        <w:t>Προέδρος της ΕΔΕ και Διευθυντής του Προγράμματος</w:t>
      </w:r>
    </w:p>
    <w:p w14:paraId="5BC50D29" w14:textId="77777777" w:rsidR="007A0EAE" w:rsidRPr="003032E8" w:rsidRDefault="007A0EAE" w:rsidP="00C15697">
      <w:pPr>
        <w:pStyle w:val="Body"/>
        <w:spacing w:after="0" w:line="240" w:lineRule="auto"/>
        <w:ind w:right="1280"/>
        <w:jc w:val="center"/>
        <w:rPr>
          <w:rFonts w:ascii="Arial" w:hAnsi="Arial" w:cs="Arial"/>
          <w:color w:val="000000" w:themeColor="text1"/>
          <w:lang w:val="el-GR"/>
        </w:rPr>
      </w:pPr>
    </w:p>
    <w:p w14:paraId="3196B7BC" w14:textId="77777777" w:rsidR="007A0EAE" w:rsidRPr="003032E8" w:rsidRDefault="007A0EAE" w:rsidP="00C15697">
      <w:pPr>
        <w:pStyle w:val="Body"/>
        <w:spacing w:after="0" w:line="240" w:lineRule="auto"/>
        <w:ind w:right="1280"/>
        <w:jc w:val="center"/>
        <w:rPr>
          <w:rFonts w:ascii="Arial" w:hAnsi="Arial" w:cs="Arial"/>
          <w:color w:val="000000" w:themeColor="text1"/>
          <w:lang w:val="el-GR"/>
        </w:rPr>
      </w:pPr>
    </w:p>
    <w:p w14:paraId="7E1378F7" w14:textId="77777777" w:rsidR="00DB5EC4" w:rsidRDefault="00DB5EC4" w:rsidP="00C15697">
      <w:pPr>
        <w:pStyle w:val="Body"/>
        <w:spacing w:after="0" w:line="240" w:lineRule="auto"/>
        <w:ind w:right="1280"/>
        <w:jc w:val="center"/>
        <w:rPr>
          <w:rFonts w:ascii="Arial" w:hAnsi="Arial" w:cs="Arial"/>
          <w:color w:val="000000" w:themeColor="text1"/>
          <w:lang w:val="el-GR"/>
        </w:rPr>
      </w:pPr>
    </w:p>
    <w:p w14:paraId="4C149B7C" w14:textId="77777777" w:rsidR="007A0EAE" w:rsidRPr="003032E8" w:rsidRDefault="007A0EAE" w:rsidP="00C15697">
      <w:pPr>
        <w:pStyle w:val="Body"/>
        <w:spacing w:after="0" w:line="240" w:lineRule="auto"/>
        <w:ind w:right="1280"/>
        <w:jc w:val="center"/>
        <w:rPr>
          <w:rFonts w:ascii="Arial" w:eastAsia="Katsoulidis" w:hAnsi="Arial" w:cs="Arial"/>
          <w:color w:val="000000" w:themeColor="text1"/>
          <w:lang w:val="el-GR"/>
        </w:rPr>
      </w:pPr>
      <w:r w:rsidRPr="003032E8">
        <w:rPr>
          <w:rFonts w:ascii="Arial" w:hAnsi="Arial" w:cs="Arial"/>
          <w:color w:val="000000" w:themeColor="text1"/>
          <w:lang w:val="el-GR"/>
        </w:rPr>
        <w:t>Καθηγητής Αντώνιος Πασχάλης</w:t>
      </w:r>
    </w:p>
    <w:p w14:paraId="4D9DB259" w14:textId="77777777" w:rsidR="003E62F1" w:rsidRPr="007A0EAE" w:rsidRDefault="003E62F1" w:rsidP="00C15697">
      <w:pPr>
        <w:spacing w:after="120"/>
        <w:ind w:right="1280"/>
        <w:jc w:val="both"/>
        <w:rPr>
          <w:rFonts w:asciiTheme="minorHAnsi" w:eastAsia="Times New Roman" w:hAnsiTheme="minorHAnsi" w:cstheme="minorHAnsi"/>
          <w:szCs w:val="24"/>
          <w:u w:val="single"/>
        </w:rPr>
      </w:pPr>
    </w:p>
    <w:sectPr w:rsidR="003E62F1" w:rsidRPr="007A0EAE" w:rsidSect="008D2B75">
      <w:pgSz w:w="11900" w:h="16838"/>
      <w:pgMar w:top="1440" w:right="1440" w:bottom="1440"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5674D" w14:textId="77777777" w:rsidR="00924FD2" w:rsidRDefault="00924FD2" w:rsidP="002C6B64">
      <w:r>
        <w:separator/>
      </w:r>
    </w:p>
  </w:endnote>
  <w:endnote w:type="continuationSeparator" w:id="0">
    <w:p w14:paraId="2FA277F7" w14:textId="77777777" w:rsidR="00924FD2" w:rsidRDefault="00924FD2" w:rsidP="002C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E871" w14:textId="77777777" w:rsidR="00924FD2" w:rsidRDefault="00924FD2" w:rsidP="002C6B64">
      <w:r>
        <w:separator/>
      </w:r>
    </w:p>
  </w:footnote>
  <w:footnote w:type="continuationSeparator" w:id="0">
    <w:p w14:paraId="66967878" w14:textId="77777777" w:rsidR="00924FD2" w:rsidRDefault="00924FD2" w:rsidP="002C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tplc="4C663F56">
      <w:start w:val="1"/>
      <w:numFmt w:val="bullet"/>
      <w:lvlText w:val=" "/>
      <w:lvlJc w:val="left"/>
    </w:lvl>
    <w:lvl w:ilvl="1" w:tplc="4ED4B4B0">
      <w:start w:val="1"/>
      <w:numFmt w:val="bullet"/>
      <w:lvlText w:val=""/>
      <w:lvlJc w:val="left"/>
    </w:lvl>
    <w:lvl w:ilvl="2" w:tplc="4BB23BE6">
      <w:start w:val="1"/>
      <w:numFmt w:val="bullet"/>
      <w:lvlText w:val=""/>
      <w:lvlJc w:val="left"/>
    </w:lvl>
    <w:lvl w:ilvl="3" w:tplc="3D066FE2">
      <w:start w:val="1"/>
      <w:numFmt w:val="bullet"/>
      <w:lvlText w:val=""/>
      <w:lvlJc w:val="left"/>
    </w:lvl>
    <w:lvl w:ilvl="4" w:tplc="BC083980">
      <w:start w:val="1"/>
      <w:numFmt w:val="bullet"/>
      <w:lvlText w:val=""/>
      <w:lvlJc w:val="left"/>
    </w:lvl>
    <w:lvl w:ilvl="5" w:tplc="551202D4">
      <w:start w:val="1"/>
      <w:numFmt w:val="bullet"/>
      <w:lvlText w:val=""/>
      <w:lvlJc w:val="left"/>
    </w:lvl>
    <w:lvl w:ilvl="6" w:tplc="F27C1A8A">
      <w:start w:val="1"/>
      <w:numFmt w:val="bullet"/>
      <w:lvlText w:val=""/>
      <w:lvlJc w:val="left"/>
    </w:lvl>
    <w:lvl w:ilvl="7" w:tplc="60E22066">
      <w:start w:val="1"/>
      <w:numFmt w:val="bullet"/>
      <w:lvlText w:val=""/>
      <w:lvlJc w:val="left"/>
    </w:lvl>
    <w:lvl w:ilvl="8" w:tplc="728ABA22">
      <w:start w:val="1"/>
      <w:numFmt w:val="bullet"/>
      <w:lvlText w:val=""/>
      <w:lvlJc w:val="left"/>
    </w:lvl>
  </w:abstractNum>
  <w:abstractNum w:abstractNumId="1" w15:restartNumberingAfterBreak="0">
    <w:nsid w:val="00000002"/>
    <w:multiLevelType w:val="hybridMultilevel"/>
    <w:tmpl w:val="19495CFE"/>
    <w:lvl w:ilvl="0" w:tplc="C1AEC074">
      <w:start w:val="1"/>
      <w:numFmt w:val="bullet"/>
      <w:lvlText w:val=" "/>
      <w:lvlJc w:val="left"/>
    </w:lvl>
    <w:lvl w:ilvl="1" w:tplc="AE94E778">
      <w:start w:val="1"/>
      <w:numFmt w:val="bullet"/>
      <w:lvlText w:val=""/>
      <w:lvlJc w:val="left"/>
    </w:lvl>
    <w:lvl w:ilvl="2" w:tplc="ADE60600">
      <w:start w:val="1"/>
      <w:numFmt w:val="bullet"/>
      <w:lvlText w:val=""/>
      <w:lvlJc w:val="left"/>
    </w:lvl>
    <w:lvl w:ilvl="3" w:tplc="6F92ADBC">
      <w:start w:val="1"/>
      <w:numFmt w:val="bullet"/>
      <w:lvlText w:val=""/>
      <w:lvlJc w:val="left"/>
    </w:lvl>
    <w:lvl w:ilvl="4" w:tplc="97ECD350">
      <w:start w:val="1"/>
      <w:numFmt w:val="bullet"/>
      <w:lvlText w:val=""/>
      <w:lvlJc w:val="left"/>
    </w:lvl>
    <w:lvl w:ilvl="5" w:tplc="57FA7864">
      <w:start w:val="1"/>
      <w:numFmt w:val="bullet"/>
      <w:lvlText w:val=""/>
      <w:lvlJc w:val="left"/>
    </w:lvl>
    <w:lvl w:ilvl="6" w:tplc="1E5AADE4">
      <w:start w:val="1"/>
      <w:numFmt w:val="bullet"/>
      <w:lvlText w:val=""/>
      <w:lvlJc w:val="left"/>
    </w:lvl>
    <w:lvl w:ilvl="7" w:tplc="99909136">
      <w:start w:val="1"/>
      <w:numFmt w:val="bullet"/>
      <w:lvlText w:val=""/>
      <w:lvlJc w:val="left"/>
    </w:lvl>
    <w:lvl w:ilvl="8" w:tplc="4DE0DD16">
      <w:start w:val="1"/>
      <w:numFmt w:val="bullet"/>
      <w:lvlText w:val=""/>
      <w:lvlJc w:val="left"/>
    </w:lvl>
  </w:abstractNum>
  <w:abstractNum w:abstractNumId="2" w15:restartNumberingAfterBreak="0">
    <w:nsid w:val="00000003"/>
    <w:multiLevelType w:val="hybridMultilevel"/>
    <w:tmpl w:val="2AE8944A"/>
    <w:lvl w:ilvl="0" w:tplc="56D826DE">
      <w:start w:val="1"/>
      <w:numFmt w:val="decimal"/>
      <w:lvlText w:val="%1."/>
      <w:lvlJc w:val="left"/>
    </w:lvl>
    <w:lvl w:ilvl="1" w:tplc="73621934">
      <w:start w:val="1"/>
      <w:numFmt w:val="bullet"/>
      <w:lvlText w:val=""/>
      <w:lvlJc w:val="left"/>
    </w:lvl>
    <w:lvl w:ilvl="2" w:tplc="2C4A6E70">
      <w:start w:val="1"/>
      <w:numFmt w:val="bullet"/>
      <w:lvlText w:val=""/>
      <w:lvlJc w:val="left"/>
    </w:lvl>
    <w:lvl w:ilvl="3" w:tplc="608C38A4">
      <w:start w:val="1"/>
      <w:numFmt w:val="bullet"/>
      <w:lvlText w:val=""/>
      <w:lvlJc w:val="left"/>
    </w:lvl>
    <w:lvl w:ilvl="4" w:tplc="4392BC66">
      <w:start w:val="1"/>
      <w:numFmt w:val="bullet"/>
      <w:lvlText w:val=""/>
      <w:lvlJc w:val="left"/>
    </w:lvl>
    <w:lvl w:ilvl="5" w:tplc="46A47446">
      <w:start w:val="1"/>
      <w:numFmt w:val="bullet"/>
      <w:lvlText w:val=""/>
      <w:lvlJc w:val="left"/>
    </w:lvl>
    <w:lvl w:ilvl="6" w:tplc="2786C202">
      <w:start w:val="1"/>
      <w:numFmt w:val="bullet"/>
      <w:lvlText w:val=""/>
      <w:lvlJc w:val="left"/>
    </w:lvl>
    <w:lvl w:ilvl="7" w:tplc="4DEA8D02">
      <w:start w:val="1"/>
      <w:numFmt w:val="bullet"/>
      <w:lvlText w:val=""/>
      <w:lvlJc w:val="left"/>
    </w:lvl>
    <w:lvl w:ilvl="8" w:tplc="14401D00">
      <w:start w:val="1"/>
      <w:numFmt w:val="bullet"/>
      <w:lvlText w:val=""/>
      <w:lvlJc w:val="left"/>
    </w:lvl>
  </w:abstractNum>
  <w:abstractNum w:abstractNumId="3" w15:restartNumberingAfterBreak="0">
    <w:nsid w:val="00000004"/>
    <w:multiLevelType w:val="hybridMultilevel"/>
    <w:tmpl w:val="625558EC"/>
    <w:lvl w:ilvl="0" w:tplc="8E224E26">
      <w:start w:val="7"/>
      <w:numFmt w:val="decimal"/>
      <w:lvlText w:val="%1."/>
      <w:lvlJc w:val="left"/>
    </w:lvl>
    <w:lvl w:ilvl="1" w:tplc="830E419A">
      <w:start w:val="1"/>
      <w:numFmt w:val="bullet"/>
      <w:lvlText w:val=""/>
      <w:lvlJc w:val="left"/>
    </w:lvl>
    <w:lvl w:ilvl="2" w:tplc="3570813C">
      <w:start w:val="1"/>
      <w:numFmt w:val="bullet"/>
      <w:lvlText w:val=""/>
      <w:lvlJc w:val="left"/>
    </w:lvl>
    <w:lvl w:ilvl="3" w:tplc="843EBFD4">
      <w:start w:val="1"/>
      <w:numFmt w:val="bullet"/>
      <w:lvlText w:val=""/>
      <w:lvlJc w:val="left"/>
    </w:lvl>
    <w:lvl w:ilvl="4" w:tplc="B0AE6EFC">
      <w:start w:val="1"/>
      <w:numFmt w:val="bullet"/>
      <w:lvlText w:val=""/>
      <w:lvlJc w:val="left"/>
    </w:lvl>
    <w:lvl w:ilvl="5" w:tplc="1CAE7FD2">
      <w:start w:val="1"/>
      <w:numFmt w:val="bullet"/>
      <w:lvlText w:val=""/>
      <w:lvlJc w:val="left"/>
    </w:lvl>
    <w:lvl w:ilvl="6" w:tplc="1D4C3B00">
      <w:start w:val="1"/>
      <w:numFmt w:val="bullet"/>
      <w:lvlText w:val=""/>
      <w:lvlJc w:val="left"/>
    </w:lvl>
    <w:lvl w:ilvl="7" w:tplc="BBCC328E">
      <w:start w:val="1"/>
      <w:numFmt w:val="bullet"/>
      <w:lvlText w:val=""/>
      <w:lvlJc w:val="left"/>
    </w:lvl>
    <w:lvl w:ilvl="8" w:tplc="D38C23B0">
      <w:start w:val="1"/>
      <w:numFmt w:val="bullet"/>
      <w:lvlText w:val=""/>
      <w:lvlJc w:val="left"/>
    </w:lvl>
  </w:abstractNum>
  <w:abstractNum w:abstractNumId="4" w15:restartNumberingAfterBreak="0">
    <w:nsid w:val="00567EAA"/>
    <w:multiLevelType w:val="hybridMultilevel"/>
    <w:tmpl w:val="0DB64CCE"/>
    <w:lvl w:ilvl="0" w:tplc="F7F2C55C">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2453F8"/>
    <w:multiLevelType w:val="hybridMultilevel"/>
    <w:tmpl w:val="0B68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7F2F"/>
    <w:multiLevelType w:val="hybridMultilevel"/>
    <w:tmpl w:val="EC089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FB72F7"/>
    <w:multiLevelType w:val="hybridMultilevel"/>
    <w:tmpl w:val="6790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4A6E"/>
    <w:multiLevelType w:val="hybridMultilevel"/>
    <w:tmpl w:val="35EC2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4B08BE"/>
    <w:multiLevelType w:val="hybridMultilevel"/>
    <w:tmpl w:val="4B021DC4"/>
    <w:lvl w:ilvl="0" w:tplc="C2664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511EE"/>
    <w:multiLevelType w:val="hybridMultilevel"/>
    <w:tmpl w:val="23E8F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BC752D"/>
    <w:multiLevelType w:val="hybridMultilevel"/>
    <w:tmpl w:val="E6A4C2E0"/>
    <w:lvl w:ilvl="0" w:tplc="A46C484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2" w15:restartNumberingAfterBreak="0">
    <w:nsid w:val="5E7C09F4"/>
    <w:multiLevelType w:val="hybridMultilevel"/>
    <w:tmpl w:val="2836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51AF7"/>
    <w:multiLevelType w:val="hybridMultilevel"/>
    <w:tmpl w:val="625558EC"/>
    <w:lvl w:ilvl="0" w:tplc="8E224E26">
      <w:start w:val="7"/>
      <w:numFmt w:val="decimal"/>
      <w:lvlText w:val="%1."/>
      <w:lvlJc w:val="left"/>
    </w:lvl>
    <w:lvl w:ilvl="1" w:tplc="830E419A">
      <w:start w:val="1"/>
      <w:numFmt w:val="bullet"/>
      <w:lvlText w:val=""/>
      <w:lvlJc w:val="left"/>
    </w:lvl>
    <w:lvl w:ilvl="2" w:tplc="3570813C">
      <w:start w:val="1"/>
      <w:numFmt w:val="bullet"/>
      <w:lvlText w:val=""/>
      <w:lvlJc w:val="left"/>
    </w:lvl>
    <w:lvl w:ilvl="3" w:tplc="843EBFD4">
      <w:start w:val="1"/>
      <w:numFmt w:val="bullet"/>
      <w:lvlText w:val=""/>
      <w:lvlJc w:val="left"/>
    </w:lvl>
    <w:lvl w:ilvl="4" w:tplc="B0AE6EFC">
      <w:start w:val="1"/>
      <w:numFmt w:val="bullet"/>
      <w:lvlText w:val=""/>
      <w:lvlJc w:val="left"/>
    </w:lvl>
    <w:lvl w:ilvl="5" w:tplc="1CAE7FD2">
      <w:start w:val="1"/>
      <w:numFmt w:val="bullet"/>
      <w:lvlText w:val=""/>
      <w:lvlJc w:val="left"/>
    </w:lvl>
    <w:lvl w:ilvl="6" w:tplc="1D4C3B00">
      <w:start w:val="1"/>
      <w:numFmt w:val="bullet"/>
      <w:lvlText w:val=""/>
      <w:lvlJc w:val="left"/>
    </w:lvl>
    <w:lvl w:ilvl="7" w:tplc="BBCC328E">
      <w:start w:val="1"/>
      <w:numFmt w:val="bullet"/>
      <w:lvlText w:val=""/>
      <w:lvlJc w:val="left"/>
    </w:lvl>
    <w:lvl w:ilvl="8" w:tplc="D38C23B0">
      <w:start w:val="1"/>
      <w:numFmt w:val="bullet"/>
      <w:lvlText w:val=""/>
      <w:lvlJc w:val="left"/>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7"/>
  </w:num>
  <w:num w:numId="9">
    <w:abstractNumId w:val="5"/>
  </w:num>
  <w:num w:numId="10">
    <w:abstractNumId w:val="12"/>
  </w:num>
  <w:num w:numId="11">
    <w:abstractNumId w:val="9"/>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0A1"/>
    <w:rsid w:val="00043F86"/>
    <w:rsid w:val="00077E96"/>
    <w:rsid w:val="000A7A3E"/>
    <w:rsid w:val="000D1D25"/>
    <w:rsid w:val="001046D4"/>
    <w:rsid w:val="00115F70"/>
    <w:rsid w:val="0015561E"/>
    <w:rsid w:val="0018284B"/>
    <w:rsid w:val="00183F7E"/>
    <w:rsid w:val="0019359B"/>
    <w:rsid w:val="001D17A6"/>
    <w:rsid w:val="002059E5"/>
    <w:rsid w:val="0022475A"/>
    <w:rsid w:val="00235639"/>
    <w:rsid w:val="00291FE3"/>
    <w:rsid w:val="002C364C"/>
    <w:rsid w:val="002C6B64"/>
    <w:rsid w:val="002D392A"/>
    <w:rsid w:val="002F61CF"/>
    <w:rsid w:val="003549B2"/>
    <w:rsid w:val="00363A14"/>
    <w:rsid w:val="00392622"/>
    <w:rsid w:val="003A012F"/>
    <w:rsid w:val="003D7558"/>
    <w:rsid w:val="003E62F1"/>
    <w:rsid w:val="0040121B"/>
    <w:rsid w:val="00402AA4"/>
    <w:rsid w:val="00437515"/>
    <w:rsid w:val="0048389F"/>
    <w:rsid w:val="00505D3D"/>
    <w:rsid w:val="00522DF3"/>
    <w:rsid w:val="005454AB"/>
    <w:rsid w:val="0059232A"/>
    <w:rsid w:val="00595CE5"/>
    <w:rsid w:val="005C086F"/>
    <w:rsid w:val="005F4379"/>
    <w:rsid w:val="00607068"/>
    <w:rsid w:val="00613D2E"/>
    <w:rsid w:val="00641FEE"/>
    <w:rsid w:val="0064630D"/>
    <w:rsid w:val="006B55C3"/>
    <w:rsid w:val="00791458"/>
    <w:rsid w:val="007A0EAE"/>
    <w:rsid w:val="007B6C08"/>
    <w:rsid w:val="00804A0F"/>
    <w:rsid w:val="00861B29"/>
    <w:rsid w:val="0088256A"/>
    <w:rsid w:val="008C52EA"/>
    <w:rsid w:val="008D2B75"/>
    <w:rsid w:val="008D750F"/>
    <w:rsid w:val="00902E74"/>
    <w:rsid w:val="00903FDB"/>
    <w:rsid w:val="00904700"/>
    <w:rsid w:val="009120A1"/>
    <w:rsid w:val="00924FD2"/>
    <w:rsid w:val="00931B93"/>
    <w:rsid w:val="0097669A"/>
    <w:rsid w:val="00995398"/>
    <w:rsid w:val="00996043"/>
    <w:rsid w:val="009C1069"/>
    <w:rsid w:val="009D3D32"/>
    <w:rsid w:val="00AE10B9"/>
    <w:rsid w:val="00B72E7B"/>
    <w:rsid w:val="00B84348"/>
    <w:rsid w:val="00C03C8C"/>
    <w:rsid w:val="00C053E6"/>
    <w:rsid w:val="00C05B43"/>
    <w:rsid w:val="00C12F9F"/>
    <w:rsid w:val="00C15697"/>
    <w:rsid w:val="00C5124E"/>
    <w:rsid w:val="00CB68C6"/>
    <w:rsid w:val="00D16712"/>
    <w:rsid w:val="00D168A3"/>
    <w:rsid w:val="00D21D59"/>
    <w:rsid w:val="00D36891"/>
    <w:rsid w:val="00D81719"/>
    <w:rsid w:val="00D82275"/>
    <w:rsid w:val="00D9149F"/>
    <w:rsid w:val="00DB5EC4"/>
    <w:rsid w:val="00DD5BF0"/>
    <w:rsid w:val="00E04F71"/>
    <w:rsid w:val="00EA724C"/>
    <w:rsid w:val="00EB0886"/>
    <w:rsid w:val="00EF6098"/>
    <w:rsid w:val="00F10602"/>
    <w:rsid w:val="00F3691A"/>
    <w:rsid w:val="00F51578"/>
    <w:rsid w:val="00F547F1"/>
    <w:rsid w:val="00FA47FF"/>
    <w:rsid w:val="00FF56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4E9EE"/>
  <w15:docId w15:val="{06F4EF9C-520B-40D0-BB6D-24985159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7E"/>
    <w:pPr>
      <w:spacing w:after="200"/>
      <w:ind w:left="720"/>
      <w:contextualSpacing/>
    </w:pPr>
    <w:rPr>
      <w:rFonts w:ascii="Arial" w:hAnsi="Arial" w:cs="Times New Roman"/>
      <w:sz w:val="24"/>
      <w:szCs w:val="22"/>
      <w:lang w:eastAsia="en-US"/>
    </w:rPr>
  </w:style>
  <w:style w:type="table" w:styleId="TableGrid">
    <w:name w:val="Table Grid"/>
    <w:basedOn w:val="TableNormal"/>
    <w:uiPriority w:val="59"/>
    <w:rsid w:val="002C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64C"/>
    <w:pPr>
      <w:tabs>
        <w:tab w:val="center" w:pos="4680"/>
        <w:tab w:val="right" w:pos="9360"/>
      </w:tabs>
    </w:pPr>
  </w:style>
  <w:style w:type="character" w:customStyle="1" w:styleId="HeaderChar">
    <w:name w:val="Header Char"/>
    <w:basedOn w:val="DefaultParagraphFont"/>
    <w:link w:val="Header"/>
    <w:uiPriority w:val="99"/>
    <w:rsid w:val="002C364C"/>
  </w:style>
  <w:style w:type="paragraph" w:styleId="Footer">
    <w:name w:val="footer"/>
    <w:basedOn w:val="Normal"/>
    <w:link w:val="FooterChar"/>
    <w:uiPriority w:val="99"/>
    <w:unhideWhenUsed/>
    <w:rsid w:val="002C364C"/>
    <w:pPr>
      <w:tabs>
        <w:tab w:val="center" w:pos="4680"/>
        <w:tab w:val="right" w:pos="9360"/>
      </w:tabs>
    </w:pPr>
  </w:style>
  <w:style w:type="character" w:customStyle="1" w:styleId="FooterChar">
    <w:name w:val="Footer Char"/>
    <w:basedOn w:val="DefaultParagraphFont"/>
    <w:link w:val="Footer"/>
    <w:uiPriority w:val="99"/>
    <w:rsid w:val="002C364C"/>
  </w:style>
  <w:style w:type="character" w:customStyle="1" w:styleId="FontStyle19">
    <w:name w:val="Font Style19"/>
    <w:rsid w:val="008D2B75"/>
    <w:rPr>
      <w:rFonts w:ascii="Microsoft Sans Serif" w:hAnsi="Microsoft Sans Serif" w:cs="Microsoft Sans Serif"/>
      <w:sz w:val="18"/>
      <w:szCs w:val="18"/>
    </w:rPr>
  </w:style>
  <w:style w:type="character" w:customStyle="1" w:styleId="FontStyle14">
    <w:name w:val="Font Style14"/>
    <w:rsid w:val="008D2B75"/>
    <w:rPr>
      <w:rFonts w:ascii="Microsoft Sans Serif" w:hAnsi="Microsoft Sans Serif" w:cs="Microsoft Sans Serif"/>
      <w:sz w:val="18"/>
      <w:szCs w:val="18"/>
    </w:rPr>
  </w:style>
  <w:style w:type="paragraph" w:customStyle="1" w:styleId="Style2">
    <w:name w:val="Style2"/>
    <w:basedOn w:val="Normal"/>
    <w:rsid w:val="008D2B75"/>
    <w:pPr>
      <w:widowControl w:val="0"/>
      <w:autoSpaceDE w:val="0"/>
      <w:autoSpaceDN w:val="0"/>
      <w:adjustRightInd w:val="0"/>
      <w:spacing w:line="216" w:lineRule="exact"/>
      <w:jc w:val="both"/>
    </w:pPr>
    <w:rPr>
      <w:rFonts w:ascii="Microsoft Sans Serif" w:eastAsia="Times New Roman" w:hAnsi="Microsoft Sans Serif" w:cs="Times New Roman"/>
      <w:sz w:val="24"/>
      <w:szCs w:val="24"/>
    </w:rPr>
  </w:style>
  <w:style w:type="paragraph" w:customStyle="1" w:styleId="Default">
    <w:name w:val="Default"/>
    <w:rsid w:val="007A0EAE"/>
    <w:pPr>
      <w:autoSpaceDE w:val="0"/>
      <w:autoSpaceDN w:val="0"/>
      <w:adjustRightInd w:val="0"/>
    </w:pPr>
    <w:rPr>
      <w:rFonts w:eastAsiaTheme="minorHAnsi" w:cs="Calibri"/>
      <w:color w:val="000000"/>
      <w:sz w:val="24"/>
      <w:szCs w:val="24"/>
      <w:lang w:val="en-US" w:eastAsia="en-US"/>
    </w:rPr>
  </w:style>
  <w:style w:type="paragraph" w:customStyle="1" w:styleId="Body">
    <w:name w:val="Body"/>
    <w:rsid w:val="007A0EAE"/>
    <w:pPr>
      <w:spacing w:after="160" w:line="256" w:lineRule="auto"/>
    </w:pPr>
    <w:rPr>
      <w:rFonts w:cs="Calibri"/>
      <w:color w:val="000000"/>
      <w:sz w:val="22"/>
      <w:szCs w:val="22"/>
      <w:u w:color="000000"/>
      <w:lang w:val="en-US" w:eastAsia="en-US"/>
    </w:rPr>
  </w:style>
  <w:style w:type="character" w:styleId="Hyperlink">
    <w:name w:val="Hyperlink"/>
    <w:basedOn w:val="DefaultParagraphFont"/>
    <w:uiPriority w:val="99"/>
    <w:unhideWhenUsed/>
    <w:rsid w:val="0040121B"/>
    <w:rPr>
      <w:color w:val="0000FF" w:themeColor="hyperlink"/>
      <w:u w:val="single"/>
    </w:rPr>
  </w:style>
  <w:style w:type="paragraph" w:styleId="BalloonText">
    <w:name w:val="Balloon Text"/>
    <w:basedOn w:val="Normal"/>
    <w:link w:val="BalloonTextChar"/>
    <w:uiPriority w:val="99"/>
    <w:semiHidden/>
    <w:unhideWhenUsed/>
    <w:rsid w:val="00976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gs.di.uoa.gr/outer/index.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836</Words>
  <Characters>4767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Κασιμάτη</dc:creator>
  <cp:lastModifiedBy>ANTONIS</cp:lastModifiedBy>
  <cp:revision>7</cp:revision>
  <cp:lastPrinted>2020-06-24T10:24:00Z</cp:lastPrinted>
  <dcterms:created xsi:type="dcterms:W3CDTF">2020-06-09T10:37:00Z</dcterms:created>
  <dcterms:modified xsi:type="dcterms:W3CDTF">2020-06-24T10:25:00Z</dcterms:modified>
</cp:coreProperties>
</file>